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8D45" w14:textId="77777777" w:rsidR="00732065" w:rsidRDefault="00732065" w:rsidP="00732065">
      <w:pPr>
        <w:jc w:val="center"/>
        <w:rPr>
          <w:rFonts w:eastAsia="Calibri"/>
          <w:b/>
          <w:color w:val="000000" w:themeColor="text1"/>
          <w:szCs w:val="24"/>
          <w:lang w:eastAsia="lt-LT"/>
        </w:rPr>
      </w:pPr>
      <w:r>
        <w:rPr>
          <w:rFonts w:eastAsia="Calibri"/>
          <w:b/>
          <w:color w:val="000000" w:themeColor="text1"/>
          <w:szCs w:val="24"/>
          <w:lang w:eastAsia="lt-LT"/>
        </w:rPr>
        <w:t>ŠAKINĖS KORUPCIJOS PREVENCIJOS SVEIKATOS PRIEŽIŪROS SISTEMOJE 2020−2022 METŲ PROGRAMOS ĮGYVENDINIMO PRIEMONIŲ PLANAS</w:t>
      </w:r>
    </w:p>
    <w:p w14:paraId="54896569" w14:textId="77777777" w:rsidR="00732065" w:rsidRDefault="00732065" w:rsidP="00732065">
      <w:pPr>
        <w:jc w:val="center"/>
        <w:rPr>
          <w:b/>
          <w:strike/>
          <w:color w:val="000000" w:themeColor="text1"/>
          <w:szCs w:val="24"/>
          <w:lang w:val="en-US"/>
        </w:rPr>
      </w:pPr>
    </w:p>
    <w:p w14:paraId="360442B7" w14:textId="44C0FF37" w:rsidR="00732065" w:rsidRDefault="00732065" w:rsidP="00732065">
      <w:pPr>
        <w:jc w:val="center"/>
        <w:rPr>
          <w:b/>
          <w:strike/>
          <w:color w:val="000000" w:themeColor="text1"/>
          <w:szCs w:val="24"/>
          <w:lang w:val="en-US"/>
        </w:rPr>
      </w:pPr>
    </w:p>
    <w:p w14:paraId="3B0BA8D6" w14:textId="77777777" w:rsidR="00CE150C" w:rsidRDefault="00CE150C" w:rsidP="00732065">
      <w:pPr>
        <w:jc w:val="center"/>
        <w:rPr>
          <w:b/>
          <w:strike/>
          <w:color w:val="000000" w:themeColor="text1"/>
          <w:szCs w:val="24"/>
          <w:lang w:val="en-US"/>
        </w:rPr>
      </w:pPr>
    </w:p>
    <w:p w14:paraId="5C802A97" w14:textId="77777777" w:rsidR="00732065" w:rsidRDefault="00732065" w:rsidP="00732065">
      <w:pPr>
        <w:rPr>
          <w:b/>
          <w:color w:val="000000" w:themeColor="text1"/>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936"/>
        <w:gridCol w:w="2268"/>
      </w:tblGrid>
      <w:tr w:rsidR="00732065" w14:paraId="1FF5D6A3" w14:textId="77777777" w:rsidTr="006B3839">
        <w:tc>
          <w:tcPr>
            <w:tcW w:w="817" w:type="dxa"/>
            <w:tcBorders>
              <w:top w:val="single" w:sz="4" w:space="0" w:color="auto"/>
              <w:left w:val="single" w:sz="4" w:space="0" w:color="auto"/>
              <w:bottom w:val="single" w:sz="4" w:space="0" w:color="auto"/>
              <w:right w:val="single" w:sz="4" w:space="0" w:color="auto"/>
            </w:tcBorders>
            <w:hideMark/>
          </w:tcPr>
          <w:p w14:paraId="3BEEC0F7" w14:textId="77777777" w:rsidR="00732065" w:rsidRDefault="00732065">
            <w:pPr>
              <w:spacing w:line="256" w:lineRule="auto"/>
              <w:rPr>
                <w:rFonts w:eastAsia="Calibri"/>
                <w:b/>
                <w:bCs/>
                <w:i/>
                <w:iCs/>
                <w:color w:val="000000" w:themeColor="text1"/>
                <w:szCs w:val="24"/>
              </w:rPr>
            </w:pPr>
            <w:r>
              <w:rPr>
                <w:rFonts w:eastAsia="Calibri"/>
                <w:b/>
                <w:bCs/>
                <w:i/>
                <w:iCs/>
                <w:color w:val="000000" w:themeColor="text1"/>
                <w:szCs w:val="24"/>
              </w:rPr>
              <w:t>Eil. Nr.</w:t>
            </w:r>
          </w:p>
        </w:tc>
        <w:tc>
          <w:tcPr>
            <w:tcW w:w="11936" w:type="dxa"/>
            <w:tcBorders>
              <w:top w:val="single" w:sz="4" w:space="0" w:color="auto"/>
              <w:left w:val="single" w:sz="4" w:space="0" w:color="auto"/>
              <w:bottom w:val="single" w:sz="4" w:space="0" w:color="auto"/>
              <w:right w:val="single" w:sz="4" w:space="0" w:color="auto"/>
            </w:tcBorders>
            <w:hideMark/>
          </w:tcPr>
          <w:p w14:paraId="516DA2F7" w14:textId="77777777" w:rsidR="00732065" w:rsidRDefault="00732065">
            <w:pPr>
              <w:spacing w:line="256" w:lineRule="auto"/>
              <w:rPr>
                <w:rFonts w:eastAsia="Calibri"/>
                <w:b/>
                <w:bCs/>
                <w:i/>
                <w:iCs/>
                <w:color w:val="000000" w:themeColor="text1"/>
                <w:szCs w:val="24"/>
              </w:rPr>
            </w:pPr>
            <w:r>
              <w:rPr>
                <w:rFonts w:eastAsia="Calibri"/>
                <w:b/>
                <w:bCs/>
                <w:i/>
                <w:iCs/>
                <w:color w:val="000000" w:themeColor="text1"/>
                <w:szCs w:val="24"/>
              </w:rPr>
              <w:t>Priemonės</w:t>
            </w:r>
          </w:p>
        </w:tc>
        <w:tc>
          <w:tcPr>
            <w:tcW w:w="2268" w:type="dxa"/>
            <w:tcBorders>
              <w:top w:val="single" w:sz="4" w:space="0" w:color="auto"/>
              <w:left w:val="single" w:sz="4" w:space="0" w:color="auto"/>
              <w:bottom w:val="single" w:sz="4" w:space="0" w:color="auto"/>
              <w:right w:val="single" w:sz="4" w:space="0" w:color="auto"/>
            </w:tcBorders>
            <w:hideMark/>
          </w:tcPr>
          <w:p w14:paraId="7611B265" w14:textId="77777777" w:rsidR="00732065" w:rsidRDefault="00732065">
            <w:pPr>
              <w:spacing w:line="256" w:lineRule="auto"/>
              <w:rPr>
                <w:rFonts w:eastAsia="Calibri"/>
                <w:b/>
                <w:bCs/>
                <w:i/>
                <w:iCs/>
                <w:color w:val="000000" w:themeColor="text1"/>
                <w:szCs w:val="24"/>
              </w:rPr>
            </w:pPr>
            <w:r>
              <w:rPr>
                <w:rFonts w:eastAsia="Calibri"/>
                <w:b/>
                <w:bCs/>
                <w:i/>
                <w:iCs/>
                <w:color w:val="000000" w:themeColor="text1"/>
                <w:szCs w:val="24"/>
              </w:rPr>
              <w:t>Įgyvendinimo terminas</w:t>
            </w:r>
          </w:p>
        </w:tc>
      </w:tr>
      <w:tr w:rsidR="00732065" w14:paraId="0D5B3717" w14:textId="77777777" w:rsidTr="006B3839">
        <w:tc>
          <w:tcPr>
            <w:tcW w:w="817" w:type="dxa"/>
            <w:tcBorders>
              <w:top w:val="single" w:sz="4" w:space="0" w:color="auto"/>
              <w:left w:val="single" w:sz="4" w:space="0" w:color="auto"/>
              <w:bottom w:val="single" w:sz="4" w:space="0" w:color="auto"/>
              <w:right w:val="single" w:sz="4" w:space="0" w:color="auto"/>
            </w:tcBorders>
            <w:hideMark/>
          </w:tcPr>
          <w:p w14:paraId="3537EE20" w14:textId="39D04962" w:rsidR="00732065" w:rsidRDefault="00732065">
            <w:pPr>
              <w:spacing w:line="256" w:lineRule="auto"/>
              <w:rPr>
                <w:rFonts w:eastAsia="Calibri"/>
                <w:color w:val="000000" w:themeColor="text1"/>
                <w:szCs w:val="24"/>
              </w:rPr>
            </w:pPr>
            <w:r>
              <w:rPr>
                <w:rFonts w:eastAsia="Calibri"/>
                <w:color w:val="000000" w:themeColor="text1"/>
                <w:szCs w:val="24"/>
              </w:rPr>
              <w:t>1.1.1.</w:t>
            </w:r>
          </w:p>
        </w:tc>
        <w:tc>
          <w:tcPr>
            <w:tcW w:w="11936" w:type="dxa"/>
            <w:tcBorders>
              <w:top w:val="single" w:sz="4" w:space="0" w:color="auto"/>
              <w:left w:val="single" w:sz="4" w:space="0" w:color="auto"/>
              <w:bottom w:val="single" w:sz="4" w:space="0" w:color="auto"/>
              <w:right w:val="single" w:sz="4" w:space="0" w:color="auto"/>
            </w:tcBorders>
          </w:tcPr>
          <w:p w14:paraId="3DB72355" w14:textId="77777777" w:rsidR="00732065" w:rsidRPr="00CE150C" w:rsidRDefault="00732065">
            <w:pPr>
              <w:spacing w:line="256" w:lineRule="auto"/>
              <w:jc w:val="both"/>
              <w:rPr>
                <w:rFonts w:eastAsia="Calibri"/>
                <w:color w:val="000000" w:themeColor="text1"/>
                <w:szCs w:val="24"/>
              </w:rPr>
            </w:pPr>
            <w:r w:rsidRPr="00CE150C">
              <w:rPr>
                <w:rFonts w:eastAsia="Calibri"/>
                <w:color w:val="000000" w:themeColor="text1"/>
                <w:szCs w:val="24"/>
              </w:rPr>
              <w:t>Patvirtinti  pareigų, kurias einantys asmenys privalo deklaruoti privačius interesus, sąrašą.</w:t>
            </w:r>
          </w:p>
          <w:p w14:paraId="35D34853" w14:textId="77777777" w:rsidR="00732065" w:rsidRPr="00CE150C" w:rsidRDefault="00732065">
            <w:pPr>
              <w:spacing w:line="256" w:lineRule="auto"/>
              <w:jc w:val="both"/>
              <w:rPr>
                <w:rFonts w:eastAsia="Calibri"/>
                <w:color w:val="000000" w:themeColor="text1"/>
                <w:szCs w:val="24"/>
              </w:rPr>
            </w:pPr>
          </w:p>
          <w:p w14:paraId="659A40C3" w14:textId="77777777" w:rsidR="00732065" w:rsidRPr="00CE150C" w:rsidRDefault="00732065">
            <w:pPr>
              <w:spacing w:line="256" w:lineRule="auto"/>
              <w:jc w:val="both"/>
              <w:rPr>
                <w:color w:val="000000" w:themeColor="text1"/>
                <w:szCs w:val="24"/>
              </w:rPr>
            </w:pPr>
            <w:r w:rsidRPr="00CE150C">
              <w:rPr>
                <w:color w:val="000000" w:themeColor="text1"/>
                <w:szCs w:val="24"/>
              </w:rPr>
              <w:t>2022 metais viešų ir privačių interesų deklaracijas papildomai pateikė 12 darbuotojų</w:t>
            </w:r>
          </w:p>
          <w:p w14:paraId="058A66D5" w14:textId="520A2166" w:rsidR="00732065" w:rsidRPr="00CE150C" w:rsidRDefault="00732065">
            <w:pPr>
              <w:spacing w:line="256" w:lineRule="auto"/>
              <w:jc w:val="both"/>
              <w:rPr>
                <w:rFonts w:eastAsia="Calibri"/>
                <w:color w:val="000000" w:themeColor="text1"/>
                <w:szCs w:val="24"/>
              </w:rPr>
            </w:pPr>
            <w:r w:rsidRPr="00CE150C">
              <w:rPr>
                <w:color w:val="000000" w:themeColor="text1"/>
                <w:szCs w:val="24"/>
              </w:rPr>
              <w:t>Viso deklaracijas yra pateikę 38 darbuotojai</w:t>
            </w:r>
          </w:p>
        </w:tc>
        <w:tc>
          <w:tcPr>
            <w:tcW w:w="2268" w:type="dxa"/>
            <w:tcBorders>
              <w:top w:val="single" w:sz="4" w:space="0" w:color="auto"/>
              <w:left w:val="single" w:sz="4" w:space="0" w:color="auto"/>
              <w:bottom w:val="single" w:sz="4" w:space="0" w:color="auto"/>
              <w:right w:val="single" w:sz="4" w:space="0" w:color="auto"/>
            </w:tcBorders>
            <w:hideMark/>
          </w:tcPr>
          <w:p w14:paraId="2997A237" w14:textId="77777777" w:rsidR="00732065" w:rsidRPr="00CE150C" w:rsidRDefault="00732065">
            <w:pPr>
              <w:spacing w:line="256" w:lineRule="auto"/>
              <w:rPr>
                <w:rFonts w:eastAsia="Calibri"/>
                <w:color w:val="000000" w:themeColor="text1"/>
                <w:szCs w:val="24"/>
              </w:rPr>
            </w:pPr>
            <w:r w:rsidRPr="00CE150C">
              <w:rPr>
                <w:rFonts w:eastAsia="Calibri"/>
                <w:color w:val="000000" w:themeColor="text1"/>
                <w:szCs w:val="24"/>
              </w:rPr>
              <w:t>Įgyvendinta</w:t>
            </w:r>
          </w:p>
          <w:p w14:paraId="3936F198" w14:textId="0BCDA299" w:rsidR="00732065" w:rsidRPr="00CE150C" w:rsidRDefault="00732065">
            <w:pPr>
              <w:spacing w:line="256" w:lineRule="auto"/>
              <w:rPr>
                <w:rFonts w:eastAsia="Calibri"/>
                <w:color w:val="000000" w:themeColor="text1"/>
                <w:szCs w:val="24"/>
              </w:rPr>
            </w:pPr>
            <w:r w:rsidRPr="00CE150C">
              <w:rPr>
                <w:rFonts w:eastAsia="Calibri"/>
                <w:color w:val="000000" w:themeColor="text1"/>
                <w:szCs w:val="24"/>
              </w:rPr>
              <w:t>202</w:t>
            </w:r>
            <w:r w:rsidR="0060000C">
              <w:rPr>
                <w:rFonts w:eastAsia="Calibri"/>
                <w:color w:val="000000" w:themeColor="text1"/>
                <w:szCs w:val="24"/>
              </w:rPr>
              <w:t>1</w:t>
            </w:r>
            <w:r w:rsidRPr="00CE150C">
              <w:rPr>
                <w:rFonts w:eastAsia="Calibri"/>
                <w:color w:val="000000" w:themeColor="text1"/>
                <w:szCs w:val="24"/>
              </w:rPr>
              <w:t xml:space="preserve"> I </w:t>
            </w:r>
            <w:proofErr w:type="spellStart"/>
            <w:r w:rsidRPr="00CE150C">
              <w:rPr>
                <w:rFonts w:eastAsia="Calibri"/>
                <w:color w:val="000000" w:themeColor="text1"/>
                <w:szCs w:val="24"/>
              </w:rPr>
              <w:t>ketv</w:t>
            </w:r>
            <w:proofErr w:type="spellEnd"/>
            <w:r w:rsidRPr="00CE150C">
              <w:rPr>
                <w:rFonts w:eastAsia="Calibri"/>
                <w:color w:val="000000" w:themeColor="text1"/>
                <w:szCs w:val="24"/>
              </w:rPr>
              <w:t>.</w:t>
            </w:r>
          </w:p>
          <w:p w14:paraId="0BDF375A" w14:textId="732982E7" w:rsidR="0060000C" w:rsidRPr="00CE150C" w:rsidRDefault="00732065">
            <w:pPr>
              <w:spacing w:line="256" w:lineRule="auto"/>
              <w:rPr>
                <w:rFonts w:eastAsia="Calibri"/>
                <w:color w:val="000000" w:themeColor="text1"/>
                <w:szCs w:val="24"/>
              </w:rPr>
            </w:pPr>
            <w:r w:rsidRPr="00CE150C">
              <w:rPr>
                <w:rFonts w:eastAsia="Calibri"/>
                <w:color w:val="000000" w:themeColor="text1"/>
                <w:szCs w:val="24"/>
              </w:rPr>
              <w:t>2021-03-30 direktoriaus įsakymas Nr. 19</w:t>
            </w:r>
          </w:p>
        </w:tc>
      </w:tr>
      <w:tr w:rsidR="00732065" w14:paraId="5EB41177" w14:textId="77777777" w:rsidTr="006B3839">
        <w:tc>
          <w:tcPr>
            <w:tcW w:w="817" w:type="dxa"/>
            <w:tcBorders>
              <w:top w:val="single" w:sz="4" w:space="0" w:color="auto"/>
              <w:left w:val="single" w:sz="4" w:space="0" w:color="auto"/>
              <w:bottom w:val="single" w:sz="4" w:space="0" w:color="auto"/>
              <w:right w:val="single" w:sz="4" w:space="0" w:color="auto"/>
            </w:tcBorders>
          </w:tcPr>
          <w:p w14:paraId="0B7D0AF3" w14:textId="7C11001F" w:rsidR="00732065" w:rsidRDefault="00732065">
            <w:pPr>
              <w:spacing w:line="256" w:lineRule="auto"/>
              <w:rPr>
                <w:rFonts w:eastAsia="Calibri"/>
                <w:color w:val="000000" w:themeColor="text1"/>
                <w:szCs w:val="24"/>
              </w:rPr>
            </w:pPr>
            <w:r>
              <w:rPr>
                <w:rFonts w:eastAsia="Calibri"/>
                <w:color w:val="000000" w:themeColor="text1"/>
                <w:szCs w:val="24"/>
              </w:rPr>
              <w:t>1.1.3.</w:t>
            </w:r>
          </w:p>
        </w:tc>
        <w:tc>
          <w:tcPr>
            <w:tcW w:w="11936" w:type="dxa"/>
            <w:tcBorders>
              <w:top w:val="single" w:sz="4" w:space="0" w:color="auto"/>
              <w:left w:val="single" w:sz="4" w:space="0" w:color="auto"/>
              <w:bottom w:val="single" w:sz="4" w:space="0" w:color="auto"/>
              <w:right w:val="single" w:sz="4" w:space="0" w:color="auto"/>
            </w:tcBorders>
          </w:tcPr>
          <w:p w14:paraId="5719B410" w14:textId="23D082F4" w:rsidR="00732065" w:rsidRPr="00CE150C" w:rsidRDefault="00B63476">
            <w:pPr>
              <w:spacing w:line="256" w:lineRule="auto"/>
              <w:jc w:val="both"/>
              <w:rPr>
                <w:rFonts w:eastAsia="Calibri"/>
                <w:color w:val="000000" w:themeColor="text1"/>
                <w:szCs w:val="24"/>
              </w:rPr>
            </w:pPr>
            <w:r w:rsidRPr="00CE150C">
              <w:rPr>
                <w:color w:val="000000" w:themeColor="text1"/>
                <w:shd w:val="clear" w:color="auto" w:fill="FFFFFF"/>
              </w:rPr>
              <w:t>Parengti standartizuotas atmintines priimtiems / atleidžiamiems darbuotojams dėl interesų deklaravimo ir apribojimų.</w:t>
            </w:r>
          </w:p>
        </w:tc>
        <w:tc>
          <w:tcPr>
            <w:tcW w:w="2268" w:type="dxa"/>
            <w:tcBorders>
              <w:top w:val="single" w:sz="4" w:space="0" w:color="auto"/>
              <w:left w:val="single" w:sz="4" w:space="0" w:color="auto"/>
              <w:bottom w:val="single" w:sz="4" w:space="0" w:color="auto"/>
              <w:right w:val="single" w:sz="4" w:space="0" w:color="auto"/>
            </w:tcBorders>
          </w:tcPr>
          <w:p w14:paraId="17F77C36" w14:textId="77777777" w:rsidR="00B63476" w:rsidRPr="00CE150C" w:rsidRDefault="00B63476" w:rsidP="00B63476">
            <w:pPr>
              <w:spacing w:line="256" w:lineRule="auto"/>
              <w:rPr>
                <w:rFonts w:eastAsia="Calibri"/>
                <w:color w:val="000000" w:themeColor="text1"/>
                <w:szCs w:val="24"/>
              </w:rPr>
            </w:pPr>
            <w:r w:rsidRPr="00CE150C">
              <w:rPr>
                <w:rFonts w:eastAsia="Calibri"/>
                <w:color w:val="000000" w:themeColor="text1"/>
                <w:szCs w:val="24"/>
              </w:rPr>
              <w:t>Įgyvendinta</w:t>
            </w:r>
          </w:p>
          <w:p w14:paraId="7DF45FA6" w14:textId="77777777" w:rsidR="00732065" w:rsidRPr="00CE150C" w:rsidRDefault="00B63476" w:rsidP="00B63476">
            <w:pPr>
              <w:spacing w:line="256" w:lineRule="auto"/>
              <w:rPr>
                <w:rFonts w:eastAsia="Calibri"/>
                <w:color w:val="000000" w:themeColor="text1"/>
                <w:szCs w:val="24"/>
              </w:rPr>
            </w:pPr>
            <w:r w:rsidRPr="00CE150C">
              <w:rPr>
                <w:rFonts w:eastAsia="Calibri"/>
                <w:color w:val="000000" w:themeColor="text1"/>
                <w:szCs w:val="24"/>
              </w:rPr>
              <w:t xml:space="preserve">2021 m. I </w:t>
            </w:r>
            <w:proofErr w:type="spellStart"/>
            <w:r w:rsidRPr="00CE150C">
              <w:rPr>
                <w:rFonts w:eastAsia="Calibri"/>
                <w:color w:val="000000" w:themeColor="text1"/>
                <w:szCs w:val="24"/>
              </w:rPr>
              <w:t>ketv</w:t>
            </w:r>
            <w:proofErr w:type="spellEnd"/>
            <w:r w:rsidRPr="00CE150C">
              <w:rPr>
                <w:rFonts w:eastAsia="Calibri"/>
                <w:color w:val="000000" w:themeColor="text1"/>
                <w:szCs w:val="24"/>
              </w:rPr>
              <w:t>.</w:t>
            </w:r>
          </w:p>
          <w:p w14:paraId="101DB4F7" w14:textId="4595B59B" w:rsidR="00B63476" w:rsidRPr="00CE150C" w:rsidRDefault="00B63476" w:rsidP="00B63476">
            <w:pPr>
              <w:spacing w:line="256" w:lineRule="auto"/>
              <w:rPr>
                <w:rFonts w:eastAsia="Calibri"/>
                <w:color w:val="000000" w:themeColor="text1"/>
                <w:szCs w:val="24"/>
              </w:rPr>
            </w:pPr>
            <w:r w:rsidRPr="00CE150C">
              <w:rPr>
                <w:rFonts w:eastAsia="Calibri"/>
                <w:color w:val="000000" w:themeColor="text1"/>
                <w:szCs w:val="24"/>
              </w:rPr>
              <w:t>Vykdoma pastoviai</w:t>
            </w:r>
          </w:p>
        </w:tc>
      </w:tr>
      <w:tr w:rsidR="00B63476" w14:paraId="00B47743" w14:textId="77777777" w:rsidTr="006B3839">
        <w:tc>
          <w:tcPr>
            <w:tcW w:w="817" w:type="dxa"/>
            <w:tcBorders>
              <w:top w:val="single" w:sz="4" w:space="0" w:color="auto"/>
              <w:left w:val="single" w:sz="4" w:space="0" w:color="auto"/>
              <w:bottom w:val="single" w:sz="4" w:space="0" w:color="auto"/>
              <w:right w:val="single" w:sz="4" w:space="0" w:color="auto"/>
            </w:tcBorders>
          </w:tcPr>
          <w:p w14:paraId="77B5A31C" w14:textId="2E3210DE" w:rsidR="00B63476" w:rsidRDefault="00B63476">
            <w:pPr>
              <w:spacing w:line="256" w:lineRule="auto"/>
              <w:rPr>
                <w:rFonts w:eastAsia="Calibri"/>
                <w:color w:val="000000" w:themeColor="text1"/>
                <w:szCs w:val="24"/>
              </w:rPr>
            </w:pPr>
            <w:r>
              <w:rPr>
                <w:rFonts w:eastAsia="Calibri"/>
                <w:color w:val="000000" w:themeColor="text1"/>
                <w:szCs w:val="24"/>
              </w:rPr>
              <w:t>1.1.5.</w:t>
            </w:r>
          </w:p>
        </w:tc>
        <w:tc>
          <w:tcPr>
            <w:tcW w:w="11936" w:type="dxa"/>
            <w:tcBorders>
              <w:top w:val="single" w:sz="4" w:space="0" w:color="auto"/>
              <w:left w:val="single" w:sz="4" w:space="0" w:color="auto"/>
              <w:bottom w:val="single" w:sz="4" w:space="0" w:color="auto"/>
              <w:right w:val="single" w:sz="4" w:space="0" w:color="auto"/>
            </w:tcBorders>
          </w:tcPr>
          <w:p w14:paraId="0E3F5BAA" w14:textId="753926EA" w:rsidR="00B63476" w:rsidRPr="00CE150C" w:rsidRDefault="00B63476">
            <w:pPr>
              <w:spacing w:line="256" w:lineRule="auto"/>
              <w:jc w:val="both"/>
              <w:rPr>
                <w:color w:val="000000" w:themeColor="text1"/>
                <w:shd w:val="clear" w:color="auto" w:fill="FFFFFF"/>
              </w:rPr>
            </w:pPr>
            <w:r w:rsidRPr="00CE150C">
              <w:rPr>
                <w:color w:val="000000" w:themeColor="text1"/>
                <w:shd w:val="clear" w:color="auto" w:fill="FFFFFF"/>
              </w:rPr>
              <w:t>Parengti įstaigos darbuotojų etikos ir (ar) elgesio kodeksą ar taisykles pagal sveikatos apsaugos ministro įsakymu patvirtintą pavyzdinį ASPĮ darbuotojų etikos ir (ar) elgesio kodeksą ar taisykles ir paskelbi jas įstaigos interneto svetainėje.</w:t>
            </w:r>
          </w:p>
        </w:tc>
        <w:tc>
          <w:tcPr>
            <w:tcW w:w="2268" w:type="dxa"/>
            <w:tcBorders>
              <w:top w:val="single" w:sz="4" w:space="0" w:color="auto"/>
              <w:left w:val="single" w:sz="4" w:space="0" w:color="auto"/>
              <w:bottom w:val="single" w:sz="4" w:space="0" w:color="auto"/>
              <w:right w:val="single" w:sz="4" w:space="0" w:color="auto"/>
            </w:tcBorders>
          </w:tcPr>
          <w:p w14:paraId="45A050AB" w14:textId="669DD457" w:rsidR="006B3839" w:rsidRPr="00CE150C" w:rsidRDefault="006B3839" w:rsidP="00B63476">
            <w:pPr>
              <w:spacing w:line="256" w:lineRule="auto"/>
              <w:rPr>
                <w:rFonts w:eastAsia="Calibri"/>
                <w:color w:val="000000" w:themeColor="text1"/>
                <w:szCs w:val="24"/>
              </w:rPr>
            </w:pPr>
            <w:r w:rsidRPr="00CE150C">
              <w:rPr>
                <w:rFonts w:eastAsia="Calibri"/>
                <w:color w:val="000000" w:themeColor="text1"/>
                <w:szCs w:val="24"/>
              </w:rPr>
              <w:t>Įgyvendinta</w:t>
            </w:r>
          </w:p>
          <w:p w14:paraId="4FE805DD" w14:textId="1A8FC803" w:rsidR="006B3839" w:rsidRPr="00CE150C" w:rsidRDefault="006B3839" w:rsidP="00B63476">
            <w:pPr>
              <w:spacing w:line="256" w:lineRule="auto"/>
              <w:rPr>
                <w:rFonts w:eastAsia="Calibri"/>
                <w:color w:val="000000" w:themeColor="text1"/>
                <w:szCs w:val="24"/>
              </w:rPr>
            </w:pPr>
            <w:r w:rsidRPr="00CE150C">
              <w:rPr>
                <w:rFonts w:eastAsia="Calibri"/>
                <w:color w:val="000000" w:themeColor="text1"/>
                <w:szCs w:val="24"/>
              </w:rPr>
              <w:t>Įstaigoje yra galiojantis darbuotojų elgesio kodeksas</w:t>
            </w:r>
            <w:r w:rsidR="0060000C">
              <w:rPr>
                <w:rFonts w:eastAsia="Calibri"/>
                <w:color w:val="000000" w:themeColor="text1"/>
                <w:szCs w:val="24"/>
              </w:rPr>
              <w:t>;</w:t>
            </w:r>
          </w:p>
          <w:p w14:paraId="2FAC5137" w14:textId="575DD424" w:rsidR="00B63476" w:rsidRPr="00CE150C" w:rsidRDefault="006B3839" w:rsidP="00B63476">
            <w:pPr>
              <w:spacing w:line="256" w:lineRule="auto"/>
              <w:rPr>
                <w:rFonts w:eastAsia="Calibri"/>
                <w:color w:val="000000" w:themeColor="text1"/>
                <w:szCs w:val="24"/>
              </w:rPr>
            </w:pPr>
            <w:r w:rsidRPr="00CE150C">
              <w:rPr>
                <w:rFonts w:eastAsia="Calibri"/>
                <w:color w:val="000000" w:themeColor="text1"/>
                <w:szCs w:val="24"/>
              </w:rPr>
              <w:t>2022-02-08 direktoriaus įsakymu Nr. 10 patvirtintas ,,VŠĮ Antikorupcinio elgesio kodeksas‘‘</w:t>
            </w:r>
          </w:p>
        </w:tc>
      </w:tr>
      <w:tr w:rsidR="00732065" w14:paraId="27132ED8" w14:textId="77777777" w:rsidTr="006B3839">
        <w:tc>
          <w:tcPr>
            <w:tcW w:w="817" w:type="dxa"/>
            <w:tcBorders>
              <w:top w:val="single" w:sz="4" w:space="0" w:color="auto"/>
              <w:left w:val="single" w:sz="4" w:space="0" w:color="auto"/>
              <w:bottom w:val="single" w:sz="4" w:space="0" w:color="auto"/>
              <w:right w:val="single" w:sz="4" w:space="0" w:color="auto"/>
            </w:tcBorders>
          </w:tcPr>
          <w:p w14:paraId="7F5D1417" w14:textId="77777777" w:rsidR="00732065" w:rsidRDefault="00732065">
            <w:pPr>
              <w:spacing w:line="256" w:lineRule="auto"/>
              <w:rPr>
                <w:rFonts w:eastAsia="Calibri"/>
                <w:color w:val="000000" w:themeColor="text1"/>
                <w:szCs w:val="24"/>
              </w:rPr>
            </w:pPr>
          </w:p>
          <w:p w14:paraId="30D8B30A" w14:textId="77777777" w:rsidR="00732065" w:rsidRDefault="00732065">
            <w:pPr>
              <w:spacing w:line="256" w:lineRule="auto"/>
              <w:rPr>
                <w:rFonts w:eastAsia="Calibri"/>
                <w:color w:val="000000" w:themeColor="text1"/>
                <w:szCs w:val="24"/>
              </w:rPr>
            </w:pPr>
          </w:p>
          <w:p w14:paraId="045943B4" w14:textId="53DB62C4" w:rsidR="00732065" w:rsidRDefault="006B3839">
            <w:pPr>
              <w:spacing w:line="256" w:lineRule="auto"/>
              <w:rPr>
                <w:rFonts w:eastAsia="Calibri"/>
                <w:color w:val="000000" w:themeColor="text1"/>
                <w:szCs w:val="24"/>
              </w:rPr>
            </w:pPr>
            <w:r>
              <w:rPr>
                <w:rFonts w:eastAsia="Calibri"/>
                <w:color w:val="000000" w:themeColor="text1"/>
                <w:szCs w:val="24"/>
              </w:rPr>
              <w:t>1.1.6.</w:t>
            </w:r>
          </w:p>
        </w:tc>
        <w:tc>
          <w:tcPr>
            <w:tcW w:w="11936" w:type="dxa"/>
            <w:tcBorders>
              <w:top w:val="nil"/>
              <w:left w:val="nil"/>
              <w:bottom w:val="single" w:sz="8" w:space="0" w:color="auto"/>
              <w:right w:val="single" w:sz="8" w:space="0" w:color="auto"/>
            </w:tcBorders>
            <w:shd w:val="clear" w:color="auto" w:fill="FFFFFF"/>
            <w:vAlign w:val="center"/>
            <w:hideMark/>
          </w:tcPr>
          <w:p w14:paraId="6F87054A" w14:textId="77777777" w:rsidR="00732065" w:rsidRPr="00CE150C" w:rsidRDefault="00732065">
            <w:pPr>
              <w:spacing w:line="256" w:lineRule="auto"/>
              <w:jc w:val="both"/>
              <w:rPr>
                <w:rFonts w:eastAsia="Calibri"/>
                <w:color w:val="000000" w:themeColor="text1"/>
                <w:szCs w:val="24"/>
              </w:rPr>
            </w:pPr>
            <w:r w:rsidRPr="00CE150C">
              <w:rPr>
                <w:rFonts w:eastAsia="Calibri"/>
                <w:color w:val="000000" w:themeColor="text1"/>
                <w:szCs w:val="24"/>
              </w:rPr>
              <w:t xml:space="preserve">Kasmet teikti ASPĮ darbuotojų etikos taisyklių taikymo rezultatus,  apibendrintus </w:t>
            </w:r>
            <w:r w:rsidRPr="00CE150C">
              <w:rPr>
                <w:color w:val="000000" w:themeColor="text1"/>
                <w:szCs w:val="24"/>
              </w:rPr>
              <w:t xml:space="preserve">skundus dėl darbuotojų etikos taisyklių pažeidimo, etikos taisyklių nuostatų laikymosi kontrolės, etikos komisijos posėdžiuose priimtus sprendimus.  </w:t>
            </w:r>
          </w:p>
        </w:tc>
        <w:tc>
          <w:tcPr>
            <w:tcW w:w="2268" w:type="dxa"/>
            <w:tcBorders>
              <w:top w:val="single" w:sz="4" w:space="0" w:color="auto"/>
              <w:left w:val="single" w:sz="4" w:space="0" w:color="auto"/>
              <w:bottom w:val="single" w:sz="4" w:space="0" w:color="auto"/>
              <w:right w:val="single" w:sz="4" w:space="0" w:color="auto"/>
            </w:tcBorders>
            <w:hideMark/>
          </w:tcPr>
          <w:p w14:paraId="29E2CADD" w14:textId="77777777" w:rsidR="00732065" w:rsidRPr="00CE150C" w:rsidRDefault="00732065">
            <w:pPr>
              <w:spacing w:line="256" w:lineRule="auto"/>
              <w:rPr>
                <w:rFonts w:eastAsia="Calibri"/>
                <w:color w:val="000000" w:themeColor="text1"/>
                <w:szCs w:val="24"/>
              </w:rPr>
            </w:pPr>
            <w:r w:rsidRPr="00CE150C">
              <w:rPr>
                <w:rFonts w:eastAsia="Calibri"/>
                <w:color w:val="000000" w:themeColor="text1"/>
                <w:szCs w:val="24"/>
              </w:rPr>
              <w:t>Įgyvendinta</w:t>
            </w:r>
          </w:p>
          <w:p w14:paraId="7C8D582C" w14:textId="77777777" w:rsidR="00732065" w:rsidRPr="00CE150C" w:rsidRDefault="00732065">
            <w:pPr>
              <w:spacing w:line="256" w:lineRule="auto"/>
              <w:rPr>
                <w:rFonts w:eastAsia="Calibri"/>
                <w:color w:val="000000" w:themeColor="text1"/>
                <w:szCs w:val="24"/>
              </w:rPr>
            </w:pPr>
            <w:r w:rsidRPr="00CE150C">
              <w:rPr>
                <w:rFonts w:eastAsia="Calibri"/>
                <w:color w:val="000000" w:themeColor="text1"/>
                <w:szCs w:val="24"/>
              </w:rPr>
              <w:t xml:space="preserve">Kiekvienų metų I </w:t>
            </w:r>
            <w:proofErr w:type="spellStart"/>
            <w:r w:rsidRPr="00CE150C">
              <w:rPr>
                <w:rFonts w:eastAsia="Calibri"/>
                <w:color w:val="000000" w:themeColor="text1"/>
                <w:szCs w:val="24"/>
              </w:rPr>
              <w:t>ketv</w:t>
            </w:r>
            <w:proofErr w:type="spellEnd"/>
            <w:r w:rsidRPr="00CE150C">
              <w:rPr>
                <w:rFonts w:eastAsia="Calibri"/>
                <w:color w:val="000000" w:themeColor="text1"/>
                <w:szCs w:val="24"/>
              </w:rPr>
              <w:t>.</w:t>
            </w:r>
          </w:p>
          <w:p w14:paraId="557C92A9" w14:textId="3464B6CF" w:rsidR="00732065" w:rsidRPr="00CE150C" w:rsidRDefault="00732065">
            <w:pPr>
              <w:spacing w:line="256" w:lineRule="auto"/>
              <w:rPr>
                <w:rFonts w:eastAsia="Calibri"/>
                <w:color w:val="000000" w:themeColor="text1"/>
                <w:szCs w:val="24"/>
              </w:rPr>
            </w:pPr>
            <w:r w:rsidRPr="00CE150C">
              <w:rPr>
                <w:rFonts w:eastAsia="Calibri"/>
                <w:color w:val="000000" w:themeColor="text1"/>
                <w:szCs w:val="24"/>
              </w:rPr>
              <w:t>202</w:t>
            </w:r>
            <w:r w:rsidR="006B3839" w:rsidRPr="00CE150C">
              <w:rPr>
                <w:rFonts w:eastAsia="Calibri"/>
                <w:color w:val="000000" w:themeColor="text1"/>
                <w:szCs w:val="24"/>
              </w:rPr>
              <w:t>2</w:t>
            </w:r>
            <w:r w:rsidRPr="00CE150C">
              <w:rPr>
                <w:rFonts w:eastAsia="Calibri"/>
                <w:color w:val="000000" w:themeColor="text1"/>
                <w:szCs w:val="24"/>
              </w:rPr>
              <w:t xml:space="preserve"> metais nebuvo skundų</w:t>
            </w:r>
          </w:p>
        </w:tc>
      </w:tr>
      <w:tr w:rsidR="00732065" w14:paraId="40C0E208" w14:textId="77777777" w:rsidTr="00CE150C">
        <w:tc>
          <w:tcPr>
            <w:tcW w:w="817" w:type="dxa"/>
            <w:tcBorders>
              <w:top w:val="single" w:sz="4" w:space="0" w:color="auto"/>
              <w:left w:val="single" w:sz="4" w:space="0" w:color="auto"/>
              <w:bottom w:val="single" w:sz="4" w:space="0" w:color="auto"/>
              <w:right w:val="single" w:sz="4" w:space="0" w:color="auto"/>
            </w:tcBorders>
            <w:hideMark/>
          </w:tcPr>
          <w:p w14:paraId="25F8D8F5" w14:textId="3A72DF3B" w:rsidR="00732065" w:rsidRDefault="006B3839">
            <w:pPr>
              <w:spacing w:line="256" w:lineRule="auto"/>
              <w:rPr>
                <w:rFonts w:eastAsia="Calibri"/>
                <w:color w:val="000000" w:themeColor="text1"/>
                <w:szCs w:val="24"/>
              </w:rPr>
            </w:pPr>
            <w:r>
              <w:rPr>
                <w:rFonts w:eastAsia="Calibri"/>
                <w:color w:val="000000" w:themeColor="text1"/>
                <w:szCs w:val="24"/>
              </w:rPr>
              <w:lastRenderedPageBreak/>
              <w:t>1.1.7.</w:t>
            </w:r>
          </w:p>
        </w:tc>
        <w:tc>
          <w:tcPr>
            <w:tcW w:w="11936" w:type="dxa"/>
            <w:tcBorders>
              <w:top w:val="single" w:sz="4" w:space="0" w:color="auto"/>
              <w:left w:val="nil"/>
              <w:bottom w:val="single" w:sz="8" w:space="0" w:color="auto"/>
              <w:right w:val="single" w:sz="8" w:space="0" w:color="auto"/>
            </w:tcBorders>
            <w:shd w:val="clear" w:color="auto" w:fill="FFFFFF"/>
            <w:hideMark/>
          </w:tcPr>
          <w:p w14:paraId="56A7E33A" w14:textId="77777777" w:rsidR="00732065" w:rsidRPr="00CE150C" w:rsidRDefault="00732065">
            <w:pPr>
              <w:spacing w:line="256" w:lineRule="auto"/>
              <w:jc w:val="both"/>
              <w:rPr>
                <w:rFonts w:eastAsia="Calibri"/>
                <w:color w:val="000000" w:themeColor="text1"/>
                <w:szCs w:val="24"/>
              </w:rPr>
            </w:pPr>
            <w:r w:rsidRPr="00CE150C">
              <w:rPr>
                <w:rFonts w:eastAsia="Calibri"/>
                <w:color w:val="000000" w:themeColor="text1"/>
                <w:szCs w:val="24"/>
              </w:rPr>
              <w:t xml:space="preserve">Parengti </w:t>
            </w:r>
            <w:r w:rsidRPr="00CE150C">
              <w:rPr>
                <w:rFonts w:eastAsia="Calibri"/>
                <w:color w:val="000000" w:themeColor="text1"/>
                <w:szCs w:val="24"/>
                <w:shd w:val="clear" w:color="auto" w:fill="FFFFFF"/>
              </w:rPr>
              <w:t>dovanų, taip pat reprezentacijai skirtų dovanų perdavimo, vertinimo, registravimo, saugojimo ir eksponavimo tvarkos aprašą</w:t>
            </w:r>
            <w:r w:rsidRPr="00CE150C">
              <w:rPr>
                <w:rFonts w:eastAsia="Calibri"/>
                <w:color w:val="000000" w:themeColor="text1"/>
                <w:szCs w:val="24"/>
              </w:rPr>
              <w:t xml:space="preserve"> pagal Lietuvos Respublikos specialiųjų tyrimų tarnybos rekomendacijas.</w:t>
            </w:r>
          </w:p>
        </w:tc>
        <w:tc>
          <w:tcPr>
            <w:tcW w:w="2268" w:type="dxa"/>
            <w:tcBorders>
              <w:top w:val="single" w:sz="4" w:space="0" w:color="auto"/>
              <w:left w:val="single" w:sz="4" w:space="0" w:color="auto"/>
              <w:bottom w:val="single" w:sz="4" w:space="0" w:color="auto"/>
              <w:right w:val="single" w:sz="4" w:space="0" w:color="auto"/>
            </w:tcBorders>
            <w:hideMark/>
          </w:tcPr>
          <w:p w14:paraId="01C51911" w14:textId="77777777" w:rsidR="00732065" w:rsidRPr="00CE150C" w:rsidRDefault="00732065">
            <w:pPr>
              <w:spacing w:line="256" w:lineRule="auto"/>
              <w:rPr>
                <w:rFonts w:eastAsia="Calibri"/>
                <w:color w:val="000000" w:themeColor="text1"/>
                <w:szCs w:val="24"/>
              </w:rPr>
            </w:pPr>
            <w:r w:rsidRPr="00CE150C">
              <w:rPr>
                <w:rFonts w:eastAsia="Calibri"/>
                <w:color w:val="000000" w:themeColor="text1"/>
                <w:szCs w:val="24"/>
              </w:rPr>
              <w:t>Įgyvendinta</w:t>
            </w:r>
          </w:p>
          <w:p w14:paraId="015F515C" w14:textId="77777777" w:rsidR="00732065" w:rsidRPr="00CE150C" w:rsidRDefault="00732065">
            <w:pPr>
              <w:spacing w:line="256" w:lineRule="auto"/>
              <w:rPr>
                <w:rFonts w:eastAsia="Calibri"/>
                <w:color w:val="000000" w:themeColor="text1"/>
                <w:szCs w:val="24"/>
              </w:rPr>
            </w:pPr>
            <w:r w:rsidRPr="00CE150C">
              <w:rPr>
                <w:rFonts w:eastAsia="Calibri"/>
                <w:color w:val="000000" w:themeColor="text1"/>
                <w:szCs w:val="24"/>
              </w:rPr>
              <w:t>Parengta ir patvirtinta 2020- 12-22 įsakymas Nr. 73</w:t>
            </w:r>
          </w:p>
        </w:tc>
      </w:tr>
      <w:tr w:rsidR="00732065" w14:paraId="428AC18B" w14:textId="77777777" w:rsidTr="006B3839">
        <w:tc>
          <w:tcPr>
            <w:tcW w:w="817" w:type="dxa"/>
            <w:tcBorders>
              <w:top w:val="single" w:sz="4" w:space="0" w:color="auto"/>
              <w:left w:val="single" w:sz="4" w:space="0" w:color="auto"/>
              <w:bottom w:val="single" w:sz="4" w:space="0" w:color="auto"/>
              <w:right w:val="single" w:sz="4" w:space="0" w:color="auto"/>
            </w:tcBorders>
            <w:hideMark/>
          </w:tcPr>
          <w:p w14:paraId="046CE7C0" w14:textId="3F992090" w:rsidR="00732065" w:rsidRDefault="006B3839">
            <w:pPr>
              <w:spacing w:line="256" w:lineRule="auto"/>
              <w:rPr>
                <w:rFonts w:eastAsia="Calibri"/>
                <w:color w:val="000000" w:themeColor="text1"/>
                <w:szCs w:val="24"/>
              </w:rPr>
            </w:pPr>
            <w:r>
              <w:rPr>
                <w:rFonts w:eastAsia="Calibri"/>
                <w:color w:val="000000" w:themeColor="text1"/>
                <w:szCs w:val="24"/>
              </w:rPr>
              <w:t>2</w:t>
            </w:r>
            <w:r w:rsidR="00732065">
              <w:rPr>
                <w:rFonts w:eastAsia="Calibri"/>
                <w:color w:val="000000" w:themeColor="text1"/>
                <w:szCs w:val="24"/>
              </w:rPr>
              <w:t>.</w:t>
            </w:r>
            <w:r>
              <w:rPr>
                <w:rFonts w:eastAsia="Calibri"/>
                <w:color w:val="000000" w:themeColor="text1"/>
                <w:szCs w:val="24"/>
              </w:rPr>
              <w:t>1.1.</w:t>
            </w:r>
          </w:p>
        </w:tc>
        <w:tc>
          <w:tcPr>
            <w:tcW w:w="11936" w:type="dxa"/>
            <w:tcBorders>
              <w:top w:val="single" w:sz="4" w:space="0" w:color="auto"/>
              <w:left w:val="nil"/>
              <w:bottom w:val="single" w:sz="4" w:space="0" w:color="auto"/>
              <w:right w:val="single" w:sz="8" w:space="0" w:color="auto"/>
            </w:tcBorders>
            <w:shd w:val="clear" w:color="auto" w:fill="FFFFFF"/>
            <w:vAlign w:val="center"/>
            <w:hideMark/>
          </w:tcPr>
          <w:p w14:paraId="61036486" w14:textId="3C35A999" w:rsidR="00732065" w:rsidRDefault="00732065">
            <w:pPr>
              <w:spacing w:line="256" w:lineRule="auto"/>
              <w:jc w:val="both"/>
              <w:rPr>
                <w:rFonts w:eastAsia="Calibri"/>
                <w:color w:val="000000" w:themeColor="text1"/>
                <w:szCs w:val="24"/>
              </w:rPr>
            </w:pPr>
            <w:r>
              <w:rPr>
                <w:color w:val="000000" w:themeColor="text1"/>
                <w:szCs w:val="24"/>
              </w:rPr>
              <w:t>Organizuoti ASPĮ ir pacientams atstovaujančių organizacijų diskusiją apie pagarbos, pasitikėjimo ir atsakomybės ugdymą tarp medikų ir pacientų.</w:t>
            </w:r>
          </w:p>
        </w:tc>
        <w:tc>
          <w:tcPr>
            <w:tcW w:w="2268" w:type="dxa"/>
            <w:tcBorders>
              <w:top w:val="single" w:sz="4" w:space="0" w:color="auto"/>
              <w:left w:val="single" w:sz="4" w:space="0" w:color="auto"/>
              <w:bottom w:val="single" w:sz="4" w:space="0" w:color="auto"/>
              <w:right w:val="single" w:sz="4" w:space="0" w:color="auto"/>
            </w:tcBorders>
            <w:hideMark/>
          </w:tcPr>
          <w:p w14:paraId="5A345639" w14:textId="77777777" w:rsidR="00732065" w:rsidRDefault="00732065">
            <w:pPr>
              <w:spacing w:line="256" w:lineRule="auto"/>
              <w:rPr>
                <w:rFonts w:eastAsia="Calibri"/>
                <w:color w:val="000000" w:themeColor="text1"/>
                <w:szCs w:val="24"/>
              </w:rPr>
            </w:pPr>
            <w:r>
              <w:rPr>
                <w:rFonts w:eastAsia="Calibri"/>
                <w:color w:val="000000" w:themeColor="text1"/>
                <w:szCs w:val="24"/>
              </w:rPr>
              <w:t>Neįgyvendinta</w:t>
            </w:r>
          </w:p>
          <w:p w14:paraId="24DCB7FA" w14:textId="77777777" w:rsidR="00732065" w:rsidRDefault="00732065">
            <w:pPr>
              <w:spacing w:line="256" w:lineRule="auto"/>
              <w:rPr>
                <w:rFonts w:eastAsia="Calibri"/>
                <w:color w:val="000000" w:themeColor="text1"/>
                <w:szCs w:val="24"/>
              </w:rPr>
            </w:pPr>
            <w:r>
              <w:rPr>
                <w:rFonts w:eastAsia="Calibri"/>
                <w:color w:val="000000" w:themeColor="text1"/>
                <w:szCs w:val="24"/>
              </w:rPr>
              <w:t>Kartą per metus</w:t>
            </w:r>
          </w:p>
        </w:tc>
      </w:tr>
      <w:tr w:rsidR="00732065" w14:paraId="03B5E6FA" w14:textId="77777777" w:rsidTr="006B3839">
        <w:trPr>
          <w:trHeight w:val="855"/>
        </w:trPr>
        <w:tc>
          <w:tcPr>
            <w:tcW w:w="817" w:type="dxa"/>
            <w:tcBorders>
              <w:top w:val="single" w:sz="4" w:space="0" w:color="auto"/>
              <w:left w:val="single" w:sz="4" w:space="0" w:color="auto"/>
              <w:bottom w:val="single" w:sz="4" w:space="0" w:color="auto"/>
              <w:right w:val="single" w:sz="4" w:space="0" w:color="auto"/>
            </w:tcBorders>
            <w:hideMark/>
          </w:tcPr>
          <w:p w14:paraId="602FD586" w14:textId="0D809BE1" w:rsidR="00732065" w:rsidRDefault="006B3839">
            <w:pPr>
              <w:spacing w:line="256" w:lineRule="auto"/>
              <w:rPr>
                <w:rFonts w:eastAsia="Calibri"/>
                <w:color w:val="000000" w:themeColor="text1"/>
                <w:szCs w:val="24"/>
              </w:rPr>
            </w:pPr>
            <w:r>
              <w:rPr>
                <w:rFonts w:eastAsia="Calibri"/>
                <w:color w:val="000000" w:themeColor="text1"/>
                <w:szCs w:val="24"/>
              </w:rPr>
              <w:t>2.1.3.</w:t>
            </w:r>
          </w:p>
        </w:tc>
        <w:tc>
          <w:tcPr>
            <w:tcW w:w="11936" w:type="dxa"/>
            <w:tcBorders>
              <w:top w:val="single" w:sz="4" w:space="0" w:color="auto"/>
              <w:left w:val="nil"/>
              <w:bottom w:val="single" w:sz="4" w:space="0" w:color="auto"/>
              <w:right w:val="single" w:sz="8" w:space="0" w:color="auto"/>
            </w:tcBorders>
            <w:shd w:val="clear" w:color="auto" w:fill="FFFFFF"/>
            <w:hideMark/>
          </w:tcPr>
          <w:p w14:paraId="261F6254" w14:textId="77777777" w:rsidR="00732065" w:rsidRDefault="00732065">
            <w:pPr>
              <w:spacing w:line="256" w:lineRule="auto"/>
              <w:jc w:val="both"/>
              <w:rPr>
                <w:rFonts w:eastAsia="Calibri"/>
                <w:color w:val="000000" w:themeColor="text1"/>
                <w:szCs w:val="24"/>
              </w:rPr>
            </w:pPr>
            <w:r>
              <w:rPr>
                <w:rFonts w:eastAsia="Calibri"/>
                <w:color w:val="000000" w:themeColor="text1"/>
                <w:szCs w:val="24"/>
              </w:rPr>
              <w:t>Vykdyti pacientų apklausas apie pacientų pasitenkinimo teikiamomis paslaugomis lygį ir ASPĮ interneto svetainėje viešinti apibendrintus pacientų apklausų rezultatus.</w:t>
            </w:r>
          </w:p>
          <w:p w14:paraId="1D0BF288" w14:textId="2B64BDB1" w:rsidR="00732065" w:rsidRDefault="00732065">
            <w:pPr>
              <w:spacing w:line="256" w:lineRule="auto"/>
              <w:jc w:val="both"/>
              <w:rPr>
                <w:rFonts w:eastAsia="Calibri"/>
                <w:color w:val="000000" w:themeColor="text1"/>
                <w:szCs w:val="24"/>
                <w:lang w:eastAsia="lt-LT"/>
              </w:rPr>
            </w:pPr>
            <w:r>
              <w:rPr>
                <w:rFonts w:eastAsia="Calibri"/>
                <w:color w:val="000000" w:themeColor="text1"/>
                <w:szCs w:val="24"/>
                <w:lang w:eastAsia="lt-LT"/>
              </w:rPr>
              <w:t xml:space="preserve"> 202</w:t>
            </w:r>
            <w:r w:rsidR="006B3839">
              <w:rPr>
                <w:rFonts w:eastAsia="Calibri"/>
                <w:color w:val="000000" w:themeColor="text1"/>
                <w:szCs w:val="24"/>
                <w:lang w:eastAsia="lt-LT"/>
              </w:rPr>
              <w:t>2</w:t>
            </w:r>
            <w:r>
              <w:rPr>
                <w:rFonts w:eastAsia="Calibri"/>
                <w:color w:val="000000" w:themeColor="text1"/>
                <w:szCs w:val="24"/>
                <w:lang w:eastAsia="lt-LT"/>
              </w:rPr>
              <w:t xml:space="preserve"> metais apklausta  </w:t>
            </w:r>
            <w:r w:rsidR="00367C3D" w:rsidRPr="00367C3D">
              <w:rPr>
                <w:rFonts w:eastAsia="Calibri"/>
                <w:color w:val="000000" w:themeColor="text1"/>
                <w:szCs w:val="24"/>
                <w:lang w:eastAsia="lt-LT"/>
              </w:rPr>
              <w:t>278</w:t>
            </w:r>
            <w:r>
              <w:rPr>
                <w:rFonts w:eastAsia="Calibri"/>
                <w:color w:val="000000" w:themeColor="text1"/>
                <w:szCs w:val="24"/>
                <w:lang w:eastAsia="lt-LT"/>
              </w:rPr>
              <w:t xml:space="preserve"> pacientai.</w:t>
            </w:r>
          </w:p>
        </w:tc>
        <w:tc>
          <w:tcPr>
            <w:tcW w:w="2268" w:type="dxa"/>
            <w:tcBorders>
              <w:top w:val="single" w:sz="4" w:space="0" w:color="auto"/>
              <w:left w:val="single" w:sz="4" w:space="0" w:color="auto"/>
              <w:bottom w:val="single" w:sz="4" w:space="0" w:color="auto"/>
              <w:right w:val="single" w:sz="4" w:space="0" w:color="auto"/>
            </w:tcBorders>
            <w:hideMark/>
          </w:tcPr>
          <w:p w14:paraId="6E63FFDB" w14:textId="77777777" w:rsidR="00732065" w:rsidRDefault="00732065">
            <w:pPr>
              <w:spacing w:line="256" w:lineRule="auto"/>
              <w:rPr>
                <w:rFonts w:eastAsia="Calibri"/>
                <w:color w:val="000000" w:themeColor="text1"/>
                <w:szCs w:val="24"/>
              </w:rPr>
            </w:pPr>
            <w:r>
              <w:rPr>
                <w:rFonts w:eastAsia="Calibri"/>
                <w:color w:val="000000" w:themeColor="text1"/>
                <w:szCs w:val="24"/>
              </w:rPr>
              <w:t>Įgyvendinta</w:t>
            </w:r>
          </w:p>
          <w:p w14:paraId="0D5B5418" w14:textId="77777777" w:rsidR="00732065" w:rsidRDefault="00732065">
            <w:pPr>
              <w:spacing w:line="256" w:lineRule="auto"/>
              <w:rPr>
                <w:rFonts w:eastAsia="Calibri"/>
                <w:color w:val="000000" w:themeColor="text1"/>
                <w:szCs w:val="24"/>
              </w:rPr>
            </w:pPr>
            <w:r>
              <w:rPr>
                <w:rFonts w:eastAsia="Calibri"/>
                <w:color w:val="000000" w:themeColor="text1"/>
                <w:szCs w:val="24"/>
              </w:rPr>
              <w:t>Ne mažiau kaip kartą per metus</w:t>
            </w:r>
          </w:p>
        </w:tc>
      </w:tr>
      <w:tr w:rsidR="00732065" w14:paraId="6D4448BD" w14:textId="77777777" w:rsidTr="006B3839">
        <w:tc>
          <w:tcPr>
            <w:tcW w:w="817" w:type="dxa"/>
            <w:tcBorders>
              <w:top w:val="single" w:sz="4" w:space="0" w:color="auto"/>
              <w:left w:val="single" w:sz="4" w:space="0" w:color="auto"/>
              <w:bottom w:val="single" w:sz="4" w:space="0" w:color="auto"/>
              <w:right w:val="single" w:sz="4" w:space="0" w:color="auto"/>
            </w:tcBorders>
            <w:hideMark/>
          </w:tcPr>
          <w:p w14:paraId="746AB885" w14:textId="050132F6" w:rsidR="00732065" w:rsidRDefault="006B3839">
            <w:pPr>
              <w:spacing w:line="256" w:lineRule="auto"/>
              <w:rPr>
                <w:rFonts w:eastAsia="Calibri"/>
                <w:color w:val="000000" w:themeColor="text1"/>
                <w:szCs w:val="24"/>
              </w:rPr>
            </w:pPr>
            <w:r>
              <w:rPr>
                <w:rFonts w:eastAsia="Calibri"/>
                <w:color w:val="000000" w:themeColor="text1"/>
                <w:szCs w:val="24"/>
              </w:rPr>
              <w:t>2.1.6.</w:t>
            </w:r>
          </w:p>
        </w:tc>
        <w:tc>
          <w:tcPr>
            <w:tcW w:w="11936" w:type="dxa"/>
            <w:tcBorders>
              <w:top w:val="nil"/>
              <w:left w:val="nil"/>
              <w:bottom w:val="single" w:sz="8" w:space="0" w:color="auto"/>
              <w:right w:val="single" w:sz="8" w:space="0" w:color="auto"/>
            </w:tcBorders>
            <w:shd w:val="clear" w:color="auto" w:fill="FFFFFF"/>
            <w:hideMark/>
          </w:tcPr>
          <w:p w14:paraId="3D35ACE5" w14:textId="77777777" w:rsidR="00732065" w:rsidRDefault="00732065">
            <w:pPr>
              <w:spacing w:line="256" w:lineRule="auto"/>
              <w:jc w:val="both"/>
              <w:rPr>
                <w:rFonts w:eastAsia="Calibri"/>
                <w:color w:val="000000" w:themeColor="text1"/>
                <w:szCs w:val="24"/>
                <w:lang w:eastAsia="lt-LT"/>
              </w:rPr>
            </w:pPr>
            <w:r>
              <w:rPr>
                <w:rFonts w:eastAsia="Calibri"/>
                <w:color w:val="000000" w:themeColor="text1"/>
                <w:szCs w:val="24"/>
              </w:rPr>
              <w:t>Informacijos apie pacientų teises ir pareigas skelbimas interneto svetainėje.</w:t>
            </w:r>
          </w:p>
        </w:tc>
        <w:tc>
          <w:tcPr>
            <w:tcW w:w="2268" w:type="dxa"/>
            <w:tcBorders>
              <w:top w:val="single" w:sz="4" w:space="0" w:color="auto"/>
              <w:left w:val="single" w:sz="4" w:space="0" w:color="auto"/>
              <w:bottom w:val="single" w:sz="4" w:space="0" w:color="auto"/>
              <w:right w:val="single" w:sz="4" w:space="0" w:color="auto"/>
            </w:tcBorders>
            <w:hideMark/>
          </w:tcPr>
          <w:p w14:paraId="4F369A4B" w14:textId="77777777" w:rsidR="00732065" w:rsidRDefault="00732065">
            <w:pPr>
              <w:spacing w:line="256" w:lineRule="auto"/>
              <w:rPr>
                <w:rFonts w:eastAsia="Calibri"/>
                <w:color w:val="000000" w:themeColor="text1"/>
                <w:szCs w:val="24"/>
              </w:rPr>
            </w:pPr>
            <w:r>
              <w:rPr>
                <w:rFonts w:eastAsia="Calibri"/>
                <w:color w:val="000000" w:themeColor="text1"/>
                <w:szCs w:val="24"/>
              </w:rPr>
              <w:t>Įgyvendinta</w:t>
            </w:r>
          </w:p>
          <w:p w14:paraId="7CCA058F" w14:textId="77777777" w:rsidR="00732065" w:rsidRDefault="00732065">
            <w:pPr>
              <w:spacing w:line="256" w:lineRule="auto"/>
              <w:rPr>
                <w:rFonts w:eastAsia="Calibri"/>
                <w:color w:val="000000" w:themeColor="text1"/>
                <w:szCs w:val="24"/>
              </w:rPr>
            </w:pPr>
            <w:r>
              <w:rPr>
                <w:rFonts w:eastAsia="Calibri"/>
                <w:color w:val="000000" w:themeColor="text1"/>
                <w:szCs w:val="24"/>
              </w:rPr>
              <w:t>Nuolat</w:t>
            </w:r>
          </w:p>
        </w:tc>
      </w:tr>
      <w:tr w:rsidR="00732065" w14:paraId="0478B532" w14:textId="77777777" w:rsidTr="006B3839">
        <w:trPr>
          <w:trHeight w:val="450"/>
        </w:trPr>
        <w:tc>
          <w:tcPr>
            <w:tcW w:w="817" w:type="dxa"/>
            <w:tcBorders>
              <w:top w:val="single" w:sz="4" w:space="0" w:color="auto"/>
              <w:left w:val="single" w:sz="4" w:space="0" w:color="auto"/>
              <w:bottom w:val="single" w:sz="4" w:space="0" w:color="auto"/>
              <w:right w:val="single" w:sz="4" w:space="0" w:color="auto"/>
            </w:tcBorders>
          </w:tcPr>
          <w:p w14:paraId="6FA77C5C" w14:textId="77777777" w:rsidR="00732065" w:rsidRDefault="00732065">
            <w:pPr>
              <w:spacing w:line="256" w:lineRule="auto"/>
              <w:rPr>
                <w:rFonts w:eastAsia="Calibri"/>
                <w:color w:val="000000" w:themeColor="text1"/>
                <w:szCs w:val="24"/>
              </w:rPr>
            </w:pPr>
          </w:p>
          <w:p w14:paraId="075ABF73" w14:textId="77777777" w:rsidR="00732065" w:rsidRDefault="00732065">
            <w:pPr>
              <w:spacing w:line="256" w:lineRule="auto"/>
              <w:rPr>
                <w:rFonts w:eastAsia="Calibri"/>
                <w:color w:val="000000" w:themeColor="text1"/>
                <w:szCs w:val="24"/>
              </w:rPr>
            </w:pPr>
          </w:p>
          <w:p w14:paraId="3F6F5327" w14:textId="5CD737F8" w:rsidR="00732065" w:rsidRDefault="006B3839">
            <w:pPr>
              <w:spacing w:line="256" w:lineRule="auto"/>
              <w:rPr>
                <w:rFonts w:eastAsia="Calibri"/>
                <w:color w:val="000000" w:themeColor="text1"/>
                <w:szCs w:val="24"/>
              </w:rPr>
            </w:pPr>
            <w:r>
              <w:rPr>
                <w:rFonts w:eastAsia="Calibri"/>
                <w:color w:val="000000" w:themeColor="text1"/>
                <w:szCs w:val="24"/>
              </w:rPr>
              <w:t>2.1.7.</w:t>
            </w:r>
          </w:p>
          <w:p w14:paraId="2CD5D7BC" w14:textId="77777777" w:rsidR="00732065" w:rsidRDefault="00732065">
            <w:pPr>
              <w:spacing w:line="256" w:lineRule="auto"/>
              <w:rPr>
                <w:rFonts w:eastAsia="Calibri"/>
                <w:color w:val="000000" w:themeColor="text1"/>
                <w:szCs w:val="24"/>
              </w:rPr>
            </w:pPr>
          </w:p>
        </w:tc>
        <w:tc>
          <w:tcPr>
            <w:tcW w:w="11936" w:type="dxa"/>
            <w:tcBorders>
              <w:top w:val="nil"/>
              <w:left w:val="nil"/>
              <w:bottom w:val="single" w:sz="4" w:space="0" w:color="auto"/>
              <w:right w:val="single" w:sz="8" w:space="0" w:color="auto"/>
            </w:tcBorders>
            <w:shd w:val="clear" w:color="auto" w:fill="FFFFFF"/>
            <w:vAlign w:val="center"/>
            <w:hideMark/>
          </w:tcPr>
          <w:p w14:paraId="22C21599" w14:textId="77777777" w:rsidR="00732065" w:rsidRDefault="00732065">
            <w:pPr>
              <w:spacing w:line="256" w:lineRule="auto"/>
              <w:jc w:val="both"/>
              <w:rPr>
                <w:rFonts w:eastAsia="Calibri"/>
                <w:color w:val="000000" w:themeColor="text1"/>
                <w:szCs w:val="24"/>
                <w:lang w:eastAsia="lt-LT"/>
              </w:rPr>
            </w:pPr>
            <w:r>
              <w:rPr>
                <w:rFonts w:eastAsia="Calibri"/>
                <w:color w:val="000000" w:themeColor="text1"/>
                <w:szCs w:val="24"/>
              </w:rPr>
              <w:t xml:space="preserve">Pacientų, užsiregistravusių pas ASPĮ specialistus per IPR IS,  skaičiaus didinimas. </w:t>
            </w:r>
          </w:p>
        </w:tc>
        <w:tc>
          <w:tcPr>
            <w:tcW w:w="2268" w:type="dxa"/>
            <w:tcBorders>
              <w:top w:val="single" w:sz="4" w:space="0" w:color="auto"/>
              <w:left w:val="single" w:sz="4" w:space="0" w:color="auto"/>
              <w:bottom w:val="single" w:sz="4" w:space="0" w:color="auto"/>
              <w:right w:val="single" w:sz="4" w:space="0" w:color="auto"/>
            </w:tcBorders>
            <w:hideMark/>
          </w:tcPr>
          <w:p w14:paraId="0AC3614E" w14:textId="77777777" w:rsidR="00732065" w:rsidRDefault="00732065">
            <w:pPr>
              <w:spacing w:line="256" w:lineRule="auto"/>
              <w:rPr>
                <w:rFonts w:eastAsia="Calibri"/>
                <w:color w:val="000000" w:themeColor="text1"/>
                <w:szCs w:val="24"/>
              </w:rPr>
            </w:pPr>
            <w:r>
              <w:rPr>
                <w:rFonts w:eastAsia="Calibri"/>
                <w:color w:val="000000" w:themeColor="text1"/>
                <w:szCs w:val="24"/>
              </w:rPr>
              <w:t>Neįgyvendinta, nes mūsų įstaigai tai neaktualu</w:t>
            </w:r>
          </w:p>
        </w:tc>
      </w:tr>
      <w:tr w:rsidR="00732065" w14:paraId="2128AC32" w14:textId="77777777" w:rsidTr="006B3839">
        <w:trPr>
          <w:trHeight w:val="420"/>
        </w:trPr>
        <w:tc>
          <w:tcPr>
            <w:tcW w:w="817" w:type="dxa"/>
            <w:tcBorders>
              <w:top w:val="single" w:sz="4" w:space="0" w:color="auto"/>
              <w:left w:val="single" w:sz="4" w:space="0" w:color="auto"/>
              <w:bottom w:val="single" w:sz="4" w:space="0" w:color="auto"/>
              <w:right w:val="single" w:sz="4" w:space="0" w:color="auto"/>
            </w:tcBorders>
          </w:tcPr>
          <w:p w14:paraId="25CBFA0F" w14:textId="77777777" w:rsidR="00732065" w:rsidRDefault="00732065">
            <w:pPr>
              <w:spacing w:line="256" w:lineRule="auto"/>
              <w:rPr>
                <w:rFonts w:eastAsia="Calibri"/>
                <w:color w:val="000000" w:themeColor="text1"/>
                <w:szCs w:val="24"/>
              </w:rPr>
            </w:pPr>
          </w:p>
          <w:p w14:paraId="1D44E273" w14:textId="1B788EC9" w:rsidR="00732065" w:rsidRDefault="006B3839">
            <w:pPr>
              <w:spacing w:line="256" w:lineRule="auto"/>
              <w:rPr>
                <w:rFonts w:eastAsia="Calibri"/>
                <w:color w:val="000000" w:themeColor="text1"/>
                <w:szCs w:val="24"/>
              </w:rPr>
            </w:pPr>
            <w:r>
              <w:rPr>
                <w:rFonts w:eastAsia="Calibri"/>
                <w:color w:val="000000" w:themeColor="text1"/>
                <w:szCs w:val="24"/>
              </w:rPr>
              <w:t>2.1.8.</w:t>
            </w:r>
          </w:p>
        </w:tc>
        <w:tc>
          <w:tcPr>
            <w:tcW w:w="11936" w:type="dxa"/>
            <w:tcBorders>
              <w:top w:val="single" w:sz="4" w:space="0" w:color="auto"/>
              <w:left w:val="nil"/>
              <w:bottom w:val="single" w:sz="8" w:space="0" w:color="auto"/>
              <w:right w:val="single" w:sz="8" w:space="0" w:color="auto"/>
            </w:tcBorders>
            <w:shd w:val="clear" w:color="auto" w:fill="FFFFFF"/>
            <w:vAlign w:val="center"/>
            <w:hideMark/>
          </w:tcPr>
          <w:p w14:paraId="76B016D0" w14:textId="77777777" w:rsidR="00732065" w:rsidRDefault="00732065">
            <w:pPr>
              <w:spacing w:line="256" w:lineRule="auto"/>
              <w:jc w:val="both"/>
              <w:rPr>
                <w:rFonts w:eastAsia="Calibri"/>
                <w:color w:val="000000" w:themeColor="text1"/>
                <w:szCs w:val="24"/>
              </w:rPr>
            </w:pPr>
            <w:r>
              <w:rPr>
                <w:rFonts w:eastAsia="Calibri"/>
                <w:color w:val="000000" w:themeColor="text1"/>
                <w:szCs w:val="24"/>
              </w:rPr>
              <w:t>Tobulinti asmenų registravimo į ASPĮ paslaugų laukimo eiles valdymo reglamentavimą.</w:t>
            </w:r>
          </w:p>
        </w:tc>
        <w:tc>
          <w:tcPr>
            <w:tcW w:w="2268" w:type="dxa"/>
            <w:tcBorders>
              <w:top w:val="single" w:sz="4" w:space="0" w:color="auto"/>
              <w:left w:val="single" w:sz="4" w:space="0" w:color="auto"/>
              <w:bottom w:val="single" w:sz="4" w:space="0" w:color="auto"/>
              <w:right w:val="single" w:sz="4" w:space="0" w:color="auto"/>
            </w:tcBorders>
            <w:hideMark/>
          </w:tcPr>
          <w:p w14:paraId="5C681CE0" w14:textId="77777777" w:rsidR="00732065" w:rsidRDefault="00732065">
            <w:pPr>
              <w:spacing w:line="256" w:lineRule="auto"/>
              <w:rPr>
                <w:rFonts w:eastAsia="Calibri"/>
                <w:color w:val="000000" w:themeColor="text1"/>
                <w:szCs w:val="24"/>
              </w:rPr>
            </w:pPr>
            <w:r>
              <w:rPr>
                <w:rFonts w:eastAsia="Calibri"/>
                <w:color w:val="000000" w:themeColor="text1"/>
                <w:szCs w:val="24"/>
              </w:rPr>
              <w:t>Neįgyvendinta, nes mūsų įstaigai tai neaktualu</w:t>
            </w:r>
          </w:p>
        </w:tc>
      </w:tr>
      <w:tr w:rsidR="00732065" w14:paraId="456F7130" w14:textId="77777777" w:rsidTr="006B3839">
        <w:trPr>
          <w:trHeight w:val="1128"/>
        </w:trPr>
        <w:tc>
          <w:tcPr>
            <w:tcW w:w="817" w:type="dxa"/>
            <w:tcBorders>
              <w:top w:val="single" w:sz="4" w:space="0" w:color="auto"/>
              <w:left w:val="single" w:sz="4" w:space="0" w:color="auto"/>
              <w:bottom w:val="single" w:sz="4" w:space="0" w:color="auto"/>
              <w:right w:val="single" w:sz="4" w:space="0" w:color="auto"/>
            </w:tcBorders>
          </w:tcPr>
          <w:p w14:paraId="3062C671" w14:textId="67E9AB9B" w:rsidR="00732065" w:rsidRDefault="000B534F">
            <w:pPr>
              <w:spacing w:line="256" w:lineRule="auto"/>
              <w:rPr>
                <w:rFonts w:eastAsia="Calibri"/>
                <w:color w:val="000000" w:themeColor="text1"/>
                <w:szCs w:val="24"/>
              </w:rPr>
            </w:pPr>
            <w:r>
              <w:rPr>
                <w:rFonts w:eastAsia="Calibri"/>
                <w:color w:val="000000" w:themeColor="text1"/>
                <w:szCs w:val="24"/>
              </w:rPr>
              <w:t>3.1.1.</w:t>
            </w:r>
          </w:p>
          <w:p w14:paraId="5863B371" w14:textId="77777777" w:rsidR="00732065" w:rsidRDefault="00732065">
            <w:pPr>
              <w:spacing w:line="256" w:lineRule="auto"/>
              <w:rPr>
                <w:rFonts w:eastAsia="Calibri"/>
                <w:color w:val="000000" w:themeColor="text1"/>
                <w:szCs w:val="24"/>
              </w:rPr>
            </w:pPr>
          </w:p>
          <w:p w14:paraId="03E7E074" w14:textId="77777777" w:rsidR="00732065" w:rsidRDefault="00732065">
            <w:pPr>
              <w:spacing w:line="256" w:lineRule="auto"/>
              <w:rPr>
                <w:rFonts w:eastAsia="Calibri"/>
                <w:color w:val="000000" w:themeColor="text1"/>
                <w:szCs w:val="24"/>
              </w:rPr>
            </w:pPr>
          </w:p>
          <w:p w14:paraId="719A72EB" w14:textId="77777777" w:rsidR="00732065" w:rsidRDefault="00732065">
            <w:pPr>
              <w:spacing w:line="256" w:lineRule="auto"/>
              <w:rPr>
                <w:rFonts w:eastAsia="Calibri"/>
                <w:color w:val="000000" w:themeColor="text1"/>
                <w:szCs w:val="24"/>
              </w:rPr>
            </w:pPr>
          </w:p>
        </w:tc>
        <w:tc>
          <w:tcPr>
            <w:tcW w:w="11936" w:type="dxa"/>
            <w:tcBorders>
              <w:top w:val="single" w:sz="4" w:space="0" w:color="auto"/>
              <w:left w:val="nil"/>
              <w:bottom w:val="single" w:sz="4" w:space="0" w:color="auto"/>
              <w:right w:val="single" w:sz="8" w:space="0" w:color="auto"/>
            </w:tcBorders>
            <w:shd w:val="clear" w:color="auto" w:fill="FFFFFF"/>
            <w:hideMark/>
          </w:tcPr>
          <w:p w14:paraId="4D3784BA" w14:textId="77777777" w:rsidR="00732065" w:rsidRDefault="00732065">
            <w:pPr>
              <w:spacing w:line="256" w:lineRule="auto"/>
              <w:jc w:val="both"/>
              <w:rPr>
                <w:rFonts w:eastAsia="Calibri"/>
                <w:strike/>
                <w:color w:val="000000" w:themeColor="text1"/>
                <w:szCs w:val="24"/>
                <w:lang w:eastAsia="lt-LT"/>
              </w:rPr>
            </w:pPr>
            <w:r>
              <w:rPr>
                <w:color w:val="000000" w:themeColor="text1"/>
                <w:szCs w:val="24"/>
              </w:rPr>
              <w:t xml:space="preserve">Viešosioms ASPĮ, sudariusioms sutartis su TLK dėl paslaugų teikimo ir jų apmokėjimo PSDF biudžeto lėšomis, pildyti informaciją apie pacientams suteiktas mokamas paslaugas statistinėse formose Nr. 066/a-LK „Stacionare gydomo asmens statistinė kortelė“ ir 025/a-LK „Asmens ambulatorinio gydymo statistinė kortelė. </w:t>
            </w:r>
          </w:p>
        </w:tc>
        <w:tc>
          <w:tcPr>
            <w:tcW w:w="2268" w:type="dxa"/>
            <w:tcBorders>
              <w:top w:val="single" w:sz="4" w:space="0" w:color="auto"/>
              <w:left w:val="single" w:sz="4" w:space="0" w:color="auto"/>
              <w:bottom w:val="single" w:sz="4" w:space="0" w:color="auto"/>
              <w:right w:val="single" w:sz="4" w:space="0" w:color="auto"/>
            </w:tcBorders>
            <w:hideMark/>
          </w:tcPr>
          <w:p w14:paraId="65EBA803" w14:textId="77777777" w:rsidR="00732065" w:rsidRDefault="00732065">
            <w:pPr>
              <w:spacing w:line="256" w:lineRule="auto"/>
              <w:rPr>
                <w:rFonts w:eastAsia="Calibri"/>
                <w:color w:val="000000" w:themeColor="text1"/>
                <w:szCs w:val="24"/>
              </w:rPr>
            </w:pPr>
            <w:r>
              <w:rPr>
                <w:rFonts w:eastAsia="Calibri"/>
                <w:color w:val="000000" w:themeColor="text1"/>
                <w:szCs w:val="24"/>
              </w:rPr>
              <w:t>Įgyvendinta</w:t>
            </w:r>
          </w:p>
          <w:p w14:paraId="1C997021" w14:textId="03FCD0BB" w:rsidR="00732065" w:rsidRDefault="00732065">
            <w:pPr>
              <w:spacing w:line="256" w:lineRule="auto"/>
              <w:rPr>
                <w:rFonts w:eastAsia="Calibri"/>
                <w:color w:val="000000" w:themeColor="text1"/>
                <w:szCs w:val="24"/>
              </w:rPr>
            </w:pPr>
            <w:r>
              <w:rPr>
                <w:rFonts w:eastAsia="Calibri"/>
                <w:color w:val="000000" w:themeColor="text1"/>
                <w:szCs w:val="24"/>
              </w:rPr>
              <w:t>Mokamų asmens sveikatos priežiūros paslaugų neteikiame</w:t>
            </w:r>
            <w:r w:rsidR="006B3839">
              <w:rPr>
                <w:rFonts w:eastAsia="Calibri"/>
                <w:color w:val="000000" w:themeColor="text1"/>
                <w:szCs w:val="24"/>
              </w:rPr>
              <w:t xml:space="preserve"> (išskyrus</w:t>
            </w:r>
            <w:r w:rsidR="000B534F">
              <w:rPr>
                <w:szCs w:val="24"/>
              </w:rPr>
              <w:t xml:space="preserve"> medicininės apžiūros neblaivumui (girtumui) ir apsvaigimui nustatyti)</w:t>
            </w:r>
          </w:p>
        </w:tc>
      </w:tr>
      <w:tr w:rsidR="00732065" w14:paraId="59E02BA1" w14:textId="77777777" w:rsidTr="006B3839">
        <w:tc>
          <w:tcPr>
            <w:tcW w:w="817" w:type="dxa"/>
            <w:tcBorders>
              <w:top w:val="single" w:sz="4" w:space="0" w:color="auto"/>
              <w:left w:val="single" w:sz="4" w:space="0" w:color="auto"/>
              <w:bottom w:val="single" w:sz="4" w:space="0" w:color="auto"/>
              <w:right w:val="single" w:sz="4" w:space="0" w:color="auto"/>
            </w:tcBorders>
            <w:hideMark/>
          </w:tcPr>
          <w:p w14:paraId="5F56180D" w14:textId="030955C4" w:rsidR="00732065" w:rsidRDefault="000B534F">
            <w:pPr>
              <w:spacing w:line="256" w:lineRule="auto"/>
              <w:rPr>
                <w:rFonts w:eastAsia="Calibri"/>
                <w:color w:val="000000" w:themeColor="text1"/>
                <w:szCs w:val="24"/>
              </w:rPr>
            </w:pPr>
            <w:r>
              <w:rPr>
                <w:rFonts w:eastAsia="Calibri"/>
                <w:color w:val="000000" w:themeColor="text1"/>
                <w:szCs w:val="24"/>
              </w:rPr>
              <w:t>3.1.3.</w:t>
            </w:r>
          </w:p>
        </w:tc>
        <w:tc>
          <w:tcPr>
            <w:tcW w:w="11936" w:type="dxa"/>
            <w:tcBorders>
              <w:top w:val="nil"/>
              <w:left w:val="nil"/>
              <w:bottom w:val="single" w:sz="8" w:space="0" w:color="auto"/>
              <w:right w:val="single" w:sz="8" w:space="0" w:color="auto"/>
            </w:tcBorders>
            <w:shd w:val="clear" w:color="auto" w:fill="FFFFFF"/>
            <w:hideMark/>
          </w:tcPr>
          <w:p w14:paraId="04E58DDB" w14:textId="77777777" w:rsidR="00732065" w:rsidRDefault="00732065">
            <w:pPr>
              <w:spacing w:line="256" w:lineRule="auto"/>
              <w:jc w:val="both"/>
              <w:rPr>
                <w:rFonts w:eastAsia="Calibri"/>
                <w:color w:val="000000" w:themeColor="text1"/>
                <w:szCs w:val="24"/>
              </w:rPr>
            </w:pPr>
            <w:r>
              <w:rPr>
                <w:rFonts w:eastAsia="Calibri"/>
                <w:color w:val="000000" w:themeColor="text1"/>
                <w:szCs w:val="24"/>
              </w:rPr>
              <w:t>ASPĮ sukurti ir taikyti įstaigos paramos gavimo ir teikimo apskaitos ir viešinimo sistemą pagal Ministerijos nustatytą tvarką, patvirtintą  Lietuvos Respublikos sveikatos apsaugos ministro 2020 m. rugsėjo 4 d. įsakymu Nr. V-1985 „</w:t>
            </w:r>
            <w:r>
              <w:rPr>
                <w:color w:val="000000" w:themeColor="text1"/>
                <w:szCs w:val="24"/>
              </w:rPr>
              <w:t xml:space="preserve">Dėl </w:t>
            </w:r>
            <w:r>
              <w:rPr>
                <w:bCs/>
                <w:color w:val="000000" w:themeColor="text1"/>
                <w:szCs w:val="24"/>
                <w:lang w:eastAsia="lt-LT"/>
              </w:rPr>
              <w:t xml:space="preserve">rekomendacijų dėl </w:t>
            </w:r>
            <w:r>
              <w:rPr>
                <w:bCs/>
                <w:color w:val="000000" w:themeColor="text1"/>
                <w:kern w:val="16"/>
                <w:szCs w:val="24"/>
              </w:rPr>
              <w:t xml:space="preserve">asmens </w:t>
            </w:r>
            <w:r>
              <w:rPr>
                <w:bCs/>
                <w:color w:val="000000" w:themeColor="text1"/>
                <w:szCs w:val="24"/>
              </w:rPr>
              <w:t xml:space="preserve">sveikatos priežiūros įstaigų </w:t>
            </w:r>
            <w:r>
              <w:rPr>
                <w:bCs/>
                <w:color w:val="000000" w:themeColor="text1"/>
                <w:szCs w:val="24"/>
                <w:lang w:eastAsia="lt-LT"/>
              </w:rPr>
              <w:t>paramos gavimo ir teikimo apskaitos ir viešinimo sistemos taikymo“.</w:t>
            </w:r>
            <w:r>
              <w:rPr>
                <w:rFonts w:eastAsia="Calibri"/>
                <w:color w:val="000000" w:themeColor="text1"/>
                <w:szCs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757FC9F2" w14:textId="77777777" w:rsidR="00732065" w:rsidRDefault="00732065">
            <w:pPr>
              <w:spacing w:line="256" w:lineRule="auto"/>
              <w:rPr>
                <w:rFonts w:eastAsia="Calibri"/>
                <w:color w:val="000000" w:themeColor="text1"/>
                <w:szCs w:val="24"/>
              </w:rPr>
            </w:pPr>
            <w:r>
              <w:rPr>
                <w:rFonts w:eastAsia="Calibri"/>
                <w:color w:val="000000" w:themeColor="text1"/>
                <w:szCs w:val="24"/>
              </w:rPr>
              <w:t>Įgyvendinta</w:t>
            </w:r>
          </w:p>
          <w:p w14:paraId="42733C61" w14:textId="77777777" w:rsidR="00732065" w:rsidRDefault="00732065">
            <w:pPr>
              <w:spacing w:line="256" w:lineRule="auto"/>
              <w:rPr>
                <w:rFonts w:eastAsia="Calibri"/>
                <w:color w:val="000000" w:themeColor="text1"/>
                <w:szCs w:val="24"/>
              </w:rPr>
            </w:pPr>
            <w:r>
              <w:rPr>
                <w:rFonts w:eastAsia="Calibri"/>
                <w:szCs w:val="24"/>
              </w:rPr>
              <w:t>Parengta ir patvirtinta 2020- 12-22 įsakymas Nr. 74</w:t>
            </w:r>
          </w:p>
        </w:tc>
      </w:tr>
      <w:tr w:rsidR="00732065" w14:paraId="1DC20834" w14:textId="77777777" w:rsidTr="00CE150C">
        <w:tc>
          <w:tcPr>
            <w:tcW w:w="817" w:type="dxa"/>
            <w:tcBorders>
              <w:top w:val="single" w:sz="4" w:space="0" w:color="auto"/>
              <w:left w:val="single" w:sz="4" w:space="0" w:color="auto"/>
              <w:bottom w:val="single" w:sz="4" w:space="0" w:color="auto"/>
              <w:right w:val="single" w:sz="4" w:space="0" w:color="auto"/>
            </w:tcBorders>
            <w:hideMark/>
          </w:tcPr>
          <w:p w14:paraId="07F6A9E4" w14:textId="110D9044" w:rsidR="00732065" w:rsidRDefault="000B534F">
            <w:pPr>
              <w:spacing w:line="256" w:lineRule="auto"/>
              <w:rPr>
                <w:rFonts w:eastAsia="Calibri"/>
                <w:color w:val="000000" w:themeColor="text1"/>
                <w:szCs w:val="24"/>
              </w:rPr>
            </w:pPr>
            <w:r>
              <w:rPr>
                <w:rFonts w:eastAsia="Calibri"/>
                <w:color w:val="000000" w:themeColor="text1"/>
                <w:szCs w:val="24"/>
              </w:rPr>
              <w:lastRenderedPageBreak/>
              <w:t>3.1.4.</w:t>
            </w:r>
          </w:p>
        </w:tc>
        <w:tc>
          <w:tcPr>
            <w:tcW w:w="11936" w:type="dxa"/>
            <w:tcBorders>
              <w:top w:val="single" w:sz="4" w:space="0" w:color="auto"/>
              <w:left w:val="nil"/>
              <w:bottom w:val="single" w:sz="8" w:space="0" w:color="auto"/>
              <w:right w:val="single" w:sz="8" w:space="0" w:color="auto"/>
            </w:tcBorders>
            <w:shd w:val="clear" w:color="auto" w:fill="FFFFFF"/>
          </w:tcPr>
          <w:p w14:paraId="1CE0409C" w14:textId="77777777" w:rsidR="00732065" w:rsidRDefault="00732065">
            <w:pPr>
              <w:spacing w:line="256" w:lineRule="auto"/>
              <w:jc w:val="both"/>
              <w:rPr>
                <w:color w:val="000000" w:themeColor="text1"/>
                <w:szCs w:val="24"/>
                <w:lang w:eastAsia="lt-LT"/>
              </w:rPr>
            </w:pPr>
            <w:r>
              <w:rPr>
                <w:color w:val="000000" w:themeColor="text1"/>
                <w:szCs w:val="24"/>
                <w:lang w:eastAsia="lt-LT"/>
              </w:rPr>
              <w:t>Mokymų korupcijos prevencijos klausimais vykdymas, padedant formuoti korupcijai atsparią aplinką.</w:t>
            </w:r>
          </w:p>
          <w:p w14:paraId="621B5DA9" w14:textId="77777777" w:rsidR="00732065" w:rsidRDefault="00732065">
            <w:pPr>
              <w:spacing w:line="256" w:lineRule="auto"/>
              <w:jc w:val="both"/>
              <w:rPr>
                <w:rFonts w:eastAsia="Calibri"/>
                <w:color w:val="000000" w:themeColor="text1"/>
                <w:szCs w:val="24"/>
              </w:rPr>
            </w:pPr>
          </w:p>
          <w:p w14:paraId="4EE5170D" w14:textId="77777777" w:rsidR="00732065" w:rsidRDefault="00732065">
            <w:pPr>
              <w:spacing w:line="256" w:lineRule="auto"/>
              <w:jc w:val="both"/>
              <w:rPr>
                <w:rFonts w:eastAsia="Calibri"/>
                <w:color w:val="000000" w:themeColor="text1"/>
                <w:szCs w:val="24"/>
              </w:rPr>
            </w:pPr>
          </w:p>
          <w:p w14:paraId="45B234D3" w14:textId="17FBBC40" w:rsidR="00732065" w:rsidRDefault="00732065">
            <w:pPr>
              <w:spacing w:line="256" w:lineRule="auto"/>
              <w:rPr>
                <w:color w:val="000000" w:themeColor="text1"/>
                <w:szCs w:val="24"/>
              </w:rPr>
            </w:pPr>
            <w:r>
              <w:rPr>
                <w:color w:val="000000" w:themeColor="text1"/>
                <w:szCs w:val="24"/>
              </w:rPr>
              <w:t>Mokymai vyksta, medicinos personalas supažindintas su</w:t>
            </w:r>
            <w:r w:rsidR="000B534F">
              <w:rPr>
                <w:color w:val="000000" w:themeColor="text1"/>
                <w:szCs w:val="24"/>
              </w:rPr>
              <w:t xml:space="preserve"> </w:t>
            </w:r>
            <w:r w:rsidR="000B534F" w:rsidRPr="000B534F">
              <w:rPr>
                <w:rFonts w:eastAsia="Calibri"/>
                <w:color w:val="000000" w:themeColor="text1"/>
                <w:szCs w:val="24"/>
              </w:rPr>
              <w:t>2022-02-08 direktoriaus įsakymu Nr. 10 patvirtintas ,,VŠĮ Antikorupcinio elgesio kodeks</w:t>
            </w:r>
            <w:r w:rsidR="000B534F">
              <w:rPr>
                <w:rFonts w:eastAsia="Calibri"/>
                <w:color w:val="000000" w:themeColor="text1"/>
                <w:szCs w:val="24"/>
              </w:rPr>
              <w:t>u</w:t>
            </w:r>
            <w:r w:rsidR="000B534F" w:rsidRPr="000B534F">
              <w:rPr>
                <w:rFonts w:eastAsia="Calibri"/>
                <w:color w:val="000000" w:themeColor="text1"/>
                <w:szCs w:val="24"/>
              </w:rPr>
              <w:t>‘‘</w:t>
            </w:r>
            <w:r w:rsidRPr="000B534F">
              <w:rPr>
                <w:color w:val="000000" w:themeColor="text1"/>
                <w:szCs w:val="24"/>
              </w:rPr>
              <w:t xml:space="preserve"> antikorupcinės aplinko</w:t>
            </w:r>
            <w:r>
              <w:rPr>
                <w:color w:val="000000" w:themeColor="text1"/>
                <w:szCs w:val="24"/>
              </w:rPr>
              <w:t>s kūrimo priemonėmis ir kt.</w:t>
            </w:r>
          </w:p>
          <w:p w14:paraId="60A15A18" w14:textId="37D26DBB" w:rsidR="00732065" w:rsidRPr="006133CD" w:rsidRDefault="00732065">
            <w:pPr>
              <w:spacing w:line="256" w:lineRule="auto"/>
              <w:rPr>
                <w:color w:val="000000" w:themeColor="text1"/>
                <w:szCs w:val="24"/>
                <w:lang w:eastAsia="lt-LT"/>
              </w:rPr>
            </w:pPr>
            <w:r>
              <w:rPr>
                <w:color w:val="000000" w:themeColor="text1"/>
                <w:szCs w:val="24"/>
                <w:lang w:eastAsia="lt-LT"/>
              </w:rPr>
              <w:t>202</w:t>
            </w:r>
            <w:r w:rsidR="000B534F">
              <w:rPr>
                <w:color w:val="000000" w:themeColor="text1"/>
                <w:szCs w:val="24"/>
                <w:lang w:eastAsia="lt-LT"/>
              </w:rPr>
              <w:t>2</w:t>
            </w:r>
            <w:r>
              <w:rPr>
                <w:color w:val="000000" w:themeColor="text1"/>
                <w:szCs w:val="24"/>
                <w:lang w:eastAsia="lt-LT"/>
              </w:rPr>
              <w:t xml:space="preserve"> metais vyko mokymai: susirinkimų, pasitarimų, kt. metu (vidaus) – 2 užsiėmimai – </w:t>
            </w:r>
            <w:r w:rsidR="006133CD" w:rsidRPr="006133CD">
              <w:rPr>
                <w:color w:val="000000" w:themeColor="text1"/>
                <w:szCs w:val="24"/>
                <w:lang w:eastAsia="lt-LT"/>
              </w:rPr>
              <w:t>8</w:t>
            </w:r>
            <w:r w:rsidRPr="006133CD">
              <w:rPr>
                <w:color w:val="000000" w:themeColor="text1"/>
                <w:szCs w:val="24"/>
                <w:lang w:eastAsia="lt-LT"/>
              </w:rPr>
              <w:t xml:space="preserve"> gydytoj</w:t>
            </w:r>
            <w:r w:rsidR="006133CD" w:rsidRPr="006133CD">
              <w:rPr>
                <w:color w:val="000000" w:themeColor="text1"/>
                <w:szCs w:val="24"/>
                <w:lang w:eastAsia="lt-LT"/>
              </w:rPr>
              <w:t>ai</w:t>
            </w:r>
            <w:r w:rsidRPr="006133CD">
              <w:rPr>
                <w:color w:val="000000" w:themeColor="text1"/>
                <w:szCs w:val="24"/>
                <w:lang w:eastAsia="lt-LT"/>
              </w:rPr>
              <w:t>;</w:t>
            </w:r>
          </w:p>
          <w:p w14:paraId="290A2396" w14:textId="0ECA6A39" w:rsidR="00732065" w:rsidRPr="006133CD" w:rsidRDefault="00732065">
            <w:pPr>
              <w:spacing w:line="256" w:lineRule="auto"/>
              <w:rPr>
                <w:color w:val="000000" w:themeColor="text1"/>
                <w:szCs w:val="24"/>
                <w:lang w:eastAsia="lt-LT"/>
              </w:rPr>
            </w:pPr>
            <w:r w:rsidRPr="006133CD">
              <w:rPr>
                <w:color w:val="000000" w:themeColor="text1"/>
                <w:szCs w:val="24"/>
                <w:lang w:eastAsia="lt-LT"/>
              </w:rPr>
              <w:t xml:space="preserve">susirinkimų, pasitarimų, kt. metu (vidaus) – </w:t>
            </w:r>
            <w:r w:rsidR="006133CD" w:rsidRPr="006133CD">
              <w:rPr>
                <w:color w:val="000000" w:themeColor="text1"/>
                <w:szCs w:val="24"/>
                <w:lang w:eastAsia="lt-LT"/>
              </w:rPr>
              <w:t>5</w:t>
            </w:r>
            <w:r w:rsidRPr="006133CD">
              <w:rPr>
                <w:color w:val="000000" w:themeColor="text1"/>
                <w:szCs w:val="24"/>
                <w:lang w:eastAsia="lt-LT"/>
              </w:rPr>
              <w:t xml:space="preserve"> užsiėmimai, </w:t>
            </w:r>
            <w:r w:rsidR="006133CD" w:rsidRPr="006133CD">
              <w:rPr>
                <w:color w:val="000000" w:themeColor="text1"/>
                <w:szCs w:val="24"/>
                <w:lang w:eastAsia="lt-LT"/>
              </w:rPr>
              <w:t>48</w:t>
            </w:r>
            <w:r w:rsidRPr="006133CD">
              <w:rPr>
                <w:color w:val="000000" w:themeColor="text1"/>
                <w:szCs w:val="24"/>
                <w:lang w:eastAsia="lt-LT"/>
              </w:rPr>
              <w:t xml:space="preserve"> % darbuotojų</w:t>
            </w:r>
          </w:p>
          <w:p w14:paraId="0503F54E" w14:textId="3C5B2CE2" w:rsidR="00732065" w:rsidRDefault="000B534F">
            <w:pPr>
              <w:spacing w:line="256" w:lineRule="auto"/>
              <w:rPr>
                <w:color w:val="000000" w:themeColor="text1"/>
                <w:szCs w:val="24"/>
                <w:lang w:eastAsia="lt-LT"/>
              </w:rPr>
            </w:pPr>
            <w:r>
              <w:rPr>
                <w:color w:val="000000" w:themeColor="text1"/>
                <w:szCs w:val="24"/>
                <w:lang w:eastAsia="lt-LT"/>
              </w:rPr>
              <w:t>2</w:t>
            </w:r>
            <w:r w:rsidR="00732065">
              <w:rPr>
                <w:color w:val="000000" w:themeColor="text1"/>
                <w:szCs w:val="24"/>
                <w:lang w:eastAsia="lt-LT"/>
              </w:rPr>
              <w:t xml:space="preserve"> mokymai panaudojant išorės išteklius.</w:t>
            </w:r>
          </w:p>
          <w:p w14:paraId="03E67394" w14:textId="77777777" w:rsidR="00732065" w:rsidRDefault="00732065">
            <w:pPr>
              <w:spacing w:line="256" w:lineRule="auto"/>
              <w:jc w:val="both"/>
              <w:rPr>
                <w:rFonts w:eastAsia="Calibri"/>
                <w:color w:val="000000" w:themeColor="text1"/>
                <w:szCs w:val="24"/>
              </w:rPr>
            </w:pPr>
            <w:r>
              <w:rPr>
                <w:color w:val="000000" w:themeColor="text1"/>
                <w:szCs w:val="24"/>
              </w:rPr>
              <w:t>Mokymai vykdyti panaudojant vidaus ir išorės išteklius.</w:t>
            </w:r>
          </w:p>
          <w:p w14:paraId="3AEC97C2" w14:textId="77777777" w:rsidR="00732065" w:rsidRDefault="00732065">
            <w:pPr>
              <w:spacing w:line="256" w:lineRule="auto"/>
              <w:jc w:val="both"/>
              <w:rPr>
                <w:rFonts w:eastAsia="Calibri"/>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tcPr>
          <w:p w14:paraId="2186C0A6" w14:textId="77777777" w:rsidR="00732065" w:rsidRDefault="00732065">
            <w:pPr>
              <w:spacing w:line="256" w:lineRule="auto"/>
              <w:rPr>
                <w:rFonts w:eastAsia="Calibri"/>
                <w:color w:val="000000" w:themeColor="text1"/>
                <w:szCs w:val="24"/>
              </w:rPr>
            </w:pPr>
            <w:r>
              <w:rPr>
                <w:rFonts w:eastAsia="Calibri"/>
                <w:color w:val="000000" w:themeColor="text1"/>
                <w:szCs w:val="24"/>
              </w:rPr>
              <w:t>Įgyvendinta</w:t>
            </w:r>
          </w:p>
          <w:p w14:paraId="205231B9" w14:textId="77777777" w:rsidR="00732065" w:rsidRDefault="00732065">
            <w:pPr>
              <w:spacing w:line="256" w:lineRule="auto"/>
              <w:rPr>
                <w:rFonts w:eastAsia="Calibri"/>
                <w:color w:val="000000" w:themeColor="text1"/>
                <w:szCs w:val="24"/>
              </w:rPr>
            </w:pPr>
          </w:p>
          <w:p w14:paraId="49996B9B" w14:textId="4EB03680" w:rsidR="0060000C" w:rsidRDefault="0060000C">
            <w:pPr>
              <w:spacing w:line="256" w:lineRule="auto"/>
              <w:rPr>
                <w:rFonts w:eastAsia="Calibri"/>
                <w:color w:val="000000" w:themeColor="text1"/>
                <w:szCs w:val="24"/>
              </w:rPr>
            </w:pPr>
            <w:r>
              <w:rPr>
                <w:rFonts w:eastAsia="Calibri"/>
                <w:color w:val="000000" w:themeColor="text1"/>
                <w:szCs w:val="24"/>
              </w:rPr>
              <w:t>Vykdoma pastoviai</w:t>
            </w:r>
          </w:p>
        </w:tc>
      </w:tr>
      <w:tr w:rsidR="00732065" w14:paraId="3A8D67E5" w14:textId="77777777" w:rsidTr="006B3839">
        <w:tc>
          <w:tcPr>
            <w:tcW w:w="817" w:type="dxa"/>
            <w:tcBorders>
              <w:top w:val="single" w:sz="4" w:space="0" w:color="auto"/>
              <w:left w:val="single" w:sz="4" w:space="0" w:color="auto"/>
              <w:bottom w:val="single" w:sz="4" w:space="0" w:color="auto"/>
              <w:right w:val="single" w:sz="4" w:space="0" w:color="auto"/>
            </w:tcBorders>
            <w:hideMark/>
          </w:tcPr>
          <w:p w14:paraId="37C18623" w14:textId="452D6A65" w:rsidR="00732065" w:rsidRDefault="000B534F">
            <w:pPr>
              <w:spacing w:line="256" w:lineRule="auto"/>
              <w:rPr>
                <w:rFonts w:eastAsia="Calibri"/>
                <w:color w:val="000000" w:themeColor="text1"/>
                <w:szCs w:val="24"/>
              </w:rPr>
            </w:pPr>
            <w:r>
              <w:rPr>
                <w:rFonts w:eastAsia="Calibri"/>
                <w:color w:val="000000" w:themeColor="text1"/>
                <w:szCs w:val="24"/>
              </w:rPr>
              <w:t>4.1.1.</w:t>
            </w:r>
          </w:p>
        </w:tc>
        <w:tc>
          <w:tcPr>
            <w:tcW w:w="11936" w:type="dxa"/>
            <w:tcBorders>
              <w:top w:val="nil"/>
              <w:left w:val="nil"/>
              <w:bottom w:val="single" w:sz="8" w:space="0" w:color="auto"/>
              <w:right w:val="single" w:sz="8" w:space="0" w:color="auto"/>
            </w:tcBorders>
            <w:shd w:val="clear" w:color="auto" w:fill="FFFFFF"/>
            <w:hideMark/>
          </w:tcPr>
          <w:p w14:paraId="1643BEFD" w14:textId="77777777" w:rsidR="00732065" w:rsidRDefault="00732065">
            <w:pPr>
              <w:spacing w:line="256" w:lineRule="auto"/>
              <w:jc w:val="both"/>
              <w:rPr>
                <w:color w:val="000000" w:themeColor="text1"/>
                <w:szCs w:val="24"/>
                <w:lang w:eastAsia="lt-LT"/>
              </w:rPr>
            </w:pPr>
            <w:r>
              <w:rPr>
                <w:color w:val="000000" w:themeColor="text1"/>
                <w:szCs w:val="24"/>
                <w:lang w:eastAsia="lt-LT"/>
              </w:rPr>
              <w:t>Atlikti savo vykdomų pirkimų stebėseną pagal nurodytus Viešųjų pirkimų tarnybos rekomenduojamus pirkimų vertinimo rodiklius, juos adaptuoti ir ne mažiau kaip keturis rodiklius paviešinti savo interneto svetainėje vadovaujantis Lietuvos Respublikos sveikatos apsaugos ministro 2020 m. liepos 14 d. įsakymu Nr. V-1651 „Dėl pirkimų vykdytojų sveikatos priežiūros sistemoje viešųjų pirkimų vertinimo rodiklių paviešinimo“.</w:t>
            </w:r>
          </w:p>
        </w:tc>
        <w:tc>
          <w:tcPr>
            <w:tcW w:w="2268" w:type="dxa"/>
            <w:tcBorders>
              <w:top w:val="single" w:sz="4" w:space="0" w:color="auto"/>
              <w:left w:val="single" w:sz="4" w:space="0" w:color="auto"/>
              <w:bottom w:val="single" w:sz="4" w:space="0" w:color="auto"/>
              <w:right w:val="single" w:sz="4" w:space="0" w:color="auto"/>
            </w:tcBorders>
            <w:hideMark/>
          </w:tcPr>
          <w:p w14:paraId="634750B4" w14:textId="14FCB20D" w:rsidR="0060000C" w:rsidRDefault="00732065">
            <w:pPr>
              <w:spacing w:line="256" w:lineRule="auto"/>
              <w:rPr>
                <w:rFonts w:eastAsia="Calibri"/>
                <w:color w:val="000000" w:themeColor="text1"/>
                <w:szCs w:val="24"/>
              </w:rPr>
            </w:pPr>
            <w:r>
              <w:rPr>
                <w:rFonts w:eastAsia="Calibri"/>
                <w:color w:val="000000" w:themeColor="text1"/>
                <w:szCs w:val="24"/>
              </w:rPr>
              <w:t>Įgyvendinta</w:t>
            </w:r>
          </w:p>
          <w:p w14:paraId="42CC8169" w14:textId="06E8D242" w:rsidR="0060000C" w:rsidRDefault="00732065">
            <w:pPr>
              <w:spacing w:line="256" w:lineRule="auto"/>
              <w:rPr>
                <w:rFonts w:eastAsia="Calibri"/>
                <w:color w:val="000000" w:themeColor="text1"/>
                <w:szCs w:val="24"/>
              </w:rPr>
            </w:pPr>
            <w:r>
              <w:rPr>
                <w:rFonts w:eastAsia="Calibri"/>
                <w:color w:val="000000" w:themeColor="text1"/>
                <w:szCs w:val="24"/>
              </w:rPr>
              <w:t>202</w:t>
            </w:r>
            <w:r w:rsidR="000B534F">
              <w:rPr>
                <w:rFonts w:eastAsia="Calibri"/>
                <w:color w:val="000000" w:themeColor="text1"/>
                <w:szCs w:val="24"/>
              </w:rPr>
              <w:t>2</w:t>
            </w:r>
            <w:r>
              <w:rPr>
                <w:rFonts w:eastAsia="Calibri"/>
                <w:color w:val="000000" w:themeColor="text1"/>
                <w:szCs w:val="24"/>
              </w:rPr>
              <w:t xml:space="preserve"> </w:t>
            </w:r>
            <w:r w:rsidR="0060000C">
              <w:rPr>
                <w:rFonts w:eastAsia="Calibri"/>
                <w:color w:val="000000" w:themeColor="text1"/>
                <w:szCs w:val="24"/>
              </w:rPr>
              <w:t xml:space="preserve">metų I </w:t>
            </w:r>
            <w:proofErr w:type="spellStart"/>
            <w:r w:rsidR="0060000C">
              <w:rPr>
                <w:rFonts w:eastAsia="Calibri"/>
                <w:color w:val="000000" w:themeColor="text1"/>
                <w:szCs w:val="24"/>
              </w:rPr>
              <w:t>ketv</w:t>
            </w:r>
            <w:proofErr w:type="spellEnd"/>
            <w:r w:rsidR="0060000C">
              <w:rPr>
                <w:rFonts w:eastAsia="Calibri"/>
                <w:color w:val="000000" w:themeColor="text1"/>
                <w:szCs w:val="24"/>
              </w:rPr>
              <w:t>.</w:t>
            </w:r>
          </w:p>
        </w:tc>
      </w:tr>
      <w:tr w:rsidR="00732065" w14:paraId="7F960FD1" w14:textId="77777777" w:rsidTr="006B3839">
        <w:tc>
          <w:tcPr>
            <w:tcW w:w="817" w:type="dxa"/>
            <w:tcBorders>
              <w:top w:val="single" w:sz="4" w:space="0" w:color="auto"/>
              <w:left w:val="single" w:sz="4" w:space="0" w:color="auto"/>
              <w:bottom w:val="single" w:sz="4" w:space="0" w:color="auto"/>
              <w:right w:val="single" w:sz="4" w:space="0" w:color="auto"/>
            </w:tcBorders>
            <w:hideMark/>
          </w:tcPr>
          <w:p w14:paraId="5DD7925C" w14:textId="24D8E3D5" w:rsidR="00732065" w:rsidRDefault="000B534F">
            <w:pPr>
              <w:spacing w:line="256" w:lineRule="auto"/>
              <w:rPr>
                <w:rFonts w:eastAsia="Calibri"/>
                <w:color w:val="000000" w:themeColor="text1"/>
                <w:szCs w:val="24"/>
              </w:rPr>
            </w:pPr>
            <w:r>
              <w:rPr>
                <w:rFonts w:eastAsia="Calibri"/>
                <w:color w:val="000000" w:themeColor="text1"/>
                <w:szCs w:val="24"/>
              </w:rPr>
              <w:t>4.1.2.</w:t>
            </w:r>
          </w:p>
        </w:tc>
        <w:tc>
          <w:tcPr>
            <w:tcW w:w="11936" w:type="dxa"/>
            <w:tcBorders>
              <w:top w:val="nil"/>
              <w:left w:val="nil"/>
              <w:bottom w:val="single" w:sz="8" w:space="0" w:color="auto"/>
              <w:right w:val="single" w:sz="8" w:space="0" w:color="auto"/>
            </w:tcBorders>
            <w:shd w:val="clear" w:color="auto" w:fill="FFFFFF"/>
            <w:hideMark/>
          </w:tcPr>
          <w:p w14:paraId="3216A8EB" w14:textId="77777777" w:rsidR="00732065" w:rsidRDefault="00732065">
            <w:pPr>
              <w:spacing w:line="256" w:lineRule="auto"/>
              <w:jc w:val="both"/>
              <w:rPr>
                <w:color w:val="000000" w:themeColor="text1"/>
                <w:szCs w:val="24"/>
                <w:lang w:eastAsia="lt-LT"/>
              </w:rPr>
            </w:pPr>
            <w:r>
              <w:rPr>
                <w:color w:val="000000" w:themeColor="text1"/>
                <w:szCs w:val="24"/>
                <w:lang w:eastAsia="lt-LT"/>
              </w:rPr>
              <w:t>Atlikti Lietuvos Respublikos sveikatos apsaugos ministro 2020 m. liepos 14 d. įsakymo Nr. V-1651 „Dėl pirkimų vykdytojų sveikatos priežiūros sistemoje viešųjų pirkimų vertinimo rodiklių paviešinimo“ 1.1.1–1.1.4 papunkčiuose nurodytos užpildytose formose pateiktos informacijos analizę ir išvadas bei siūlymus dėl pirkimų stebėsenos rodiklių tobulinimo, korupcijos prevencijos veiklos skaidrumo didinimo pateikti įstaigos vadovui ar jo įgaliotam asmeniui ne rečiau kaip du kartus per kalendorinius metus.  </w:t>
            </w:r>
          </w:p>
        </w:tc>
        <w:tc>
          <w:tcPr>
            <w:tcW w:w="2268" w:type="dxa"/>
            <w:tcBorders>
              <w:top w:val="single" w:sz="4" w:space="0" w:color="auto"/>
              <w:left w:val="single" w:sz="4" w:space="0" w:color="auto"/>
              <w:bottom w:val="single" w:sz="4" w:space="0" w:color="auto"/>
              <w:right w:val="single" w:sz="4" w:space="0" w:color="auto"/>
            </w:tcBorders>
            <w:hideMark/>
          </w:tcPr>
          <w:p w14:paraId="68E5ACA8" w14:textId="5D85D2EE" w:rsidR="000B534F" w:rsidRDefault="000B534F">
            <w:pPr>
              <w:spacing w:line="256" w:lineRule="auto"/>
              <w:rPr>
                <w:rFonts w:eastAsia="Calibri"/>
                <w:color w:val="000000" w:themeColor="text1"/>
                <w:szCs w:val="24"/>
              </w:rPr>
            </w:pPr>
            <w:r>
              <w:rPr>
                <w:rFonts w:eastAsia="Calibri"/>
                <w:color w:val="000000" w:themeColor="text1"/>
                <w:szCs w:val="24"/>
              </w:rPr>
              <w:t>Įgyvendinta</w:t>
            </w:r>
          </w:p>
          <w:p w14:paraId="2A5AFC84" w14:textId="2FCD0FD8" w:rsidR="00732065" w:rsidRDefault="00732065">
            <w:pPr>
              <w:spacing w:line="256" w:lineRule="auto"/>
              <w:rPr>
                <w:rFonts w:eastAsia="Calibri"/>
                <w:color w:val="000000" w:themeColor="text1"/>
                <w:szCs w:val="24"/>
              </w:rPr>
            </w:pPr>
            <w:r>
              <w:rPr>
                <w:rFonts w:eastAsia="Calibri"/>
                <w:color w:val="000000" w:themeColor="text1"/>
                <w:szCs w:val="24"/>
              </w:rPr>
              <w:t>Nuolat</w:t>
            </w:r>
          </w:p>
        </w:tc>
      </w:tr>
      <w:tr w:rsidR="00732065" w14:paraId="56CF83C4" w14:textId="77777777" w:rsidTr="006B3839">
        <w:tc>
          <w:tcPr>
            <w:tcW w:w="817" w:type="dxa"/>
            <w:tcBorders>
              <w:top w:val="single" w:sz="4" w:space="0" w:color="auto"/>
              <w:left w:val="single" w:sz="4" w:space="0" w:color="auto"/>
              <w:bottom w:val="single" w:sz="4" w:space="0" w:color="auto"/>
              <w:right w:val="single" w:sz="4" w:space="0" w:color="auto"/>
            </w:tcBorders>
            <w:hideMark/>
          </w:tcPr>
          <w:p w14:paraId="3AE9CA26" w14:textId="73457AA2" w:rsidR="00732065" w:rsidRDefault="000B534F">
            <w:pPr>
              <w:spacing w:line="256" w:lineRule="auto"/>
              <w:rPr>
                <w:rFonts w:eastAsia="Calibri"/>
                <w:color w:val="000000" w:themeColor="text1"/>
                <w:szCs w:val="24"/>
              </w:rPr>
            </w:pPr>
            <w:r>
              <w:rPr>
                <w:rFonts w:eastAsia="Calibri"/>
                <w:color w:val="000000" w:themeColor="text1"/>
                <w:szCs w:val="24"/>
              </w:rPr>
              <w:t>4.1.4.</w:t>
            </w:r>
          </w:p>
        </w:tc>
        <w:tc>
          <w:tcPr>
            <w:tcW w:w="119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CEC25" w14:textId="77777777" w:rsidR="00732065" w:rsidRDefault="00732065">
            <w:pPr>
              <w:spacing w:line="256" w:lineRule="auto"/>
              <w:jc w:val="both"/>
              <w:rPr>
                <w:rFonts w:eastAsia="Calibri"/>
                <w:color w:val="000000" w:themeColor="text1"/>
                <w:szCs w:val="24"/>
                <w:lang w:eastAsia="lt-LT"/>
              </w:rPr>
            </w:pPr>
            <w:r>
              <w:rPr>
                <w:rFonts w:eastAsia="Calibri"/>
                <w:color w:val="000000" w:themeColor="text1"/>
                <w:szCs w:val="24"/>
                <w:lang w:eastAsia="lt-LT"/>
              </w:rPr>
              <w:t xml:space="preserve">Didinti vaistų centralizuotų pirkimų procentinę dalį per Centrinės perkančiosios organizacijos  elektroninį katalogą. </w:t>
            </w:r>
          </w:p>
        </w:tc>
        <w:tc>
          <w:tcPr>
            <w:tcW w:w="2268" w:type="dxa"/>
            <w:tcBorders>
              <w:top w:val="single" w:sz="4" w:space="0" w:color="auto"/>
              <w:left w:val="single" w:sz="4" w:space="0" w:color="auto"/>
              <w:bottom w:val="single" w:sz="4" w:space="0" w:color="auto"/>
              <w:right w:val="single" w:sz="4" w:space="0" w:color="auto"/>
            </w:tcBorders>
            <w:hideMark/>
          </w:tcPr>
          <w:p w14:paraId="42FC2733" w14:textId="77777777" w:rsidR="00732065" w:rsidRDefault="00732065">
            <w:pPr>
              <w:spacing w:line="256" w:lineRule="auto"/>
              <w:rPr>
                <w:rFonts w:eastAsia="Calibri"/>
                <w:color w:val="000000" w:themeColor="text1"/>
                <w:szCs w:val="24"/>
              </w:rPr>
            </w:pPr>
            <w:r>
              <w:rPr>
                <w:rFonts w:eastAsia="Calibri"/>
                <w:color w:val="000000" w:themeColor="text1"/>
                <w:szCs w:val="24"/>
              </w:rPr>
              <w:t>Įgyvendinta</w:t>
            </w:r>
          </w:p>
          <w:p w14:paraId="5E78AE9C" w14:textId="77777777" w:rsidR="00732065" w:rsidRDefault="00732065">
            <w:pPr>
              <w:spacing w:line="256" w:lineRule="auto"/>
              <w:rPr>
                <w:rFonts w:eastAsia="Calibri"/>
                <w:color w:val="000000" w:themeColor="text1"/>
                <w:szCs w:val="24"/>
              </w:rPr>
            </w:pPr>
            <w:r>
              <w:rPr>
                <w:rFonts w:eastAsia="Calibri"/>
                <w:color w:val="000000" w:themeColor="text1"/>
                <w:szCs w:val="24"/>
              </w:rPr>
              <w:t>Nuolat</w:t>
            </w:r>
          </w:p>
        </w:tc>
      </w:tr>
      <w:tr w:rsidR="00732065" w14:paraId="3751D439" w14:textId="77777777" w:rsidTr="006B3839">
        <w:tc>
          <w:tcPr>
            <w:tcW w:w="817" w:type="dxa"/>
            <w:tcBorders>
              <w:top w:val="single" w:sz="4" w:space="0" w:color="auto"/>
              <w:left w:val="single" w:sz="4" w:space="0" w:color="auto"/>
              <w:bottom w:val="single" w:sz="4" w:space="0" w:color="auto"/>
              <w:right w:val="single" w:sz="4" w:space="0" w:color="auto"/>
            </w:tcBorders>
            <w:hideMark/>
          </w:tcPr>
          <w:p w14:paraId="71FEE206" w14:textId="7B568BDD" w:rsidR="00732065" w:rsidRDefault="000B534F">
            <w:pPr>
              <w:spacing w:line="256" w:lineRule="auto"/>
              <w:rPr>
                <w:rFonts w:eastAsia="Calibri"/>
                <w:color w:val="000000" w:themeColor="text1"/>
                <w:szCs w:val="24"/>
              </w:rPr>
            </w:pPr>
            <w:r>
              <w:rPr>
                <w:rFonts w:eastAsia="Calibri"/>
                <w:color w:val="000000" w:themeColor="text1"/>
                <w:szCs w:val="24"/>
              </w:rPr>
              <w:t>4.1.5.</w:t>
            </w:r>
          </w:p>
        </w:tc>
        <w:tc>
          <w:tcPr>
            <w:tcW w:w="119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31E8A1" w14:textId="77777777" w:rsidR="00732065" w:rsidRDefault="00732065">
            <w:pPr>
              <w:spacing w:line="256" w:lineRule="auto"/>
              <w:jc w:val="both"/>
              <w:rPr>
                <w:rFonts w:eastAsia="Calibri"/>
                <w:color w:val="000000" w:themeColor="text1"/>
                <w:szCs w:val="24"/>
                <w:lang w:eastAsia="lt-LT"/>
              </w:rPr>
            </w:pPr>
            <w:r>
              <w:rPr>
                <w:rFonts w:eastAsia="Calibri"/>
                <w:color w:val="000000" w:themeColor="text1"/>
                <w:szCs w:val="24"/>
                <w:lang w:eastAsia="lt-LT"/>
              </w:rPr>
              <w:t>Konsoliduotų viešųjų pirkimų vykdymas.</w:t>
            </w:r>
          </w:p>
        </w:tc>
        <w:tc>
          <w:tcPr>
            <w:tcW w:w="2268" w:type="dxa"/>
            <w:tcBorders>
              <w:top w:val="single" w:sz="4" w:space="0" w:color="auto"/>
              <w:left w:val="single" w:sz="4" w:space="0" w:color="auto"/>
              <w:bottom w:val="single" w:sz="4" w:space="0" w:color="auto"/>
              <w:right w:val="single" w:sz="4" w:space="0" w:color="auto"/>
            </w:tcBorders>
            <w:hideMark/>
          </w:tcPr>
          <w:p w14:paraId="47B64A6B" w14:textId="77777777" w:rsidR="00732065" w:rsidRDefault="00732065">
            <w:pPr>
              <w:spacing w:line="256" w:lineRule="auto"/>
              <w:rPr>
                <w:rFonts w:eastAsia="Calibri"/>
                <w:color w:val="000000" w:themeColor="text1"/>
                <w:szCs w:val="24"/>
              </w:rPr>
            </w:pPr>
            <w:r>
              <w:rPr>
                <w:rFonts w:eastAsia="Calibri"/>
                <w:color w:val="000000" w:themeColor="text1"/>
                <w:szCs w:val="24"/>
              </w:rPr>
              <w:t>Neįgyvendinta</w:t>
            </w:r>
          </w:p>
        </w:tc>
      </w:tr>
    </w:tbl>
    <w:p w14:paraId="4E2B1B53" w14:textId="77777777" w:rsidR="00732065" w:rsidRDefault="00732065" w:rsidP="00732065">
      <w:pPr>
        <w:rPr>
          <w:color w:val="000000" w:themeColor="text1"/>
        </w:rPr>
      </w:pPr>
    </w:p>
    <w:p w14:paraId="66C41132" w14:textId="77777777" w:rsidR="00732065" w:rsidRDefault="00732065" w:rsidP="00732065">
      <w:pPr>
        <w:spacing w:line="276" w:lineRule="auto"/>
        <w:jc w:val="both"/>
        <w:rPr>
          <w:rFonts w:eastAsia="Calibri"/>
          <w:color w:val="000000" w:themeColor="text1"/>
          <w:szCs w:val="24"/>
        </w:rPr>
      </w:pPr>
      <w:r>
        <w:rPr>
          <w:rFonts w:eastAsia="Calibri"/>
          <w:color w:val="000000" w:themeColor="text1"/>
          <w:szCs w:val="24"/>
        </w:rPr>
        <w:t>Parengė</w:t>
      </w:r>
    </w:p>
    <w:p w14:paraId="0AD4A766" w14:textId="77777777" w:rsidR="00732065" w:rsidRDefault="00732065" w:rsidP="00732065">
      <w:pPr>
        <w:rPr>
          <w:color w:val="000000" w:themeColor="text1"/>
          <w:szCs w:val="24"/>
        </w:rPr>
      </w:pPr>
      <w:r>
        <w:rPr>
          <w:color w:val="000000" w:themeColor="text1"/>
          <w:szCs w:val="24"/>
        </w:rPr>
        <w:t>Teisės ir personalo skyriaus vedėja</w:t>
      </w:r>
    </w:p>
    <w:p w14:paraId="1B26ADAD" w14:textId="77777777" w:rsidR="00732065" w:rsidRDefault="00732065" w:rsidP="00732065">
      <w:pPr>
        <w:rPr>
          <w:color w:val="000000" w:themeColor="text1"/>
          <w:szCs w:val="24"/>
        </w:rPr>
      </w:pPr>
      <w:r>
        <w:rPr>
          <w:color w:val="000000" w:themeColor="text1"/>
          <w:szCs w:val="24"/>
        </w:rPr>
        <w:t>Aušra Katinauskienė</w:t>
      </w:r>
    </w:p>
    <w:p w14:paraId="35EFE2CD" w14:textId="45AE2F13" w:rsidR="00A337E6" w:rsidRDefault="00A337E6"/>
    <w:p w14:paraId="4650BF99" w14:textId="22D3264D" w:rsidR="00732065" w:rsidRDefault="00732065"/>
    <w:p w14:paraId="19712A06" w14:textId="77777777" w:rsidR="00732065" w:rsidRDefault="00732065"/>
    <w:sectPr w:rsidR="00732065" w:rsidSect="00732065">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65"/>
    <w:rsid w:val="000B534F"/>
    <w:rsid w:val="00367C3D"/>
    <w:rsid w:val="0060000C"/>
    <w:rsid w:val="006133CD"/>
    <w:rsid w:val="006B3839"/>
    <w:rsid w:val="00732065"/>
    <w:rsid w:val="00A337E6"/>
    <w:rsid w:val="00B63476"/>
    <w:rsid w:val="00CE15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BED7"/>
  <w15:chartTrackingRefBased/>
  <w15:docId w15:val="{7D1C6A98-CED7-4C0D-B1F3-979369A7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206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77938-AE27-4AD3-B86D-D76F6AF2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3322</Words>
  <Characters>1895</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Katinauskienė</dc:creator>
  <cp:keywords/>
  <dc:description/>
  <cp:lastModifiedBy>Aušra Katinauskienė</cp:lastModifiedBy>
  <cp:revision>5</cp:revision>
  <cp:lastPrinted>2023-01-06T07:20:00Z</cp:lastPrinted>
  <dcterms:created xsi:type="dcterms:W3CDTF">2023-01-03T09:14:00Z</dcterms:created>
  <dcterms:modified xsi:type="dcterms:W3CDTF">2023-01-06T07:45:00Z</dcterms:modified>
</cp:coreProperties>
</file>