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PRADEDAMUS PIRKIMUS</w:t>
      </w:r>
    </w:p>
    <w:p>
      <w:pPr>
        <w:spacing w:after="0" w:line="240" w:lineRule="auto"/>
        <w:jc w:val="center"/>
      </w:pPr>
    </w:p>
    <w:p>
      <w:pPr>
        <w:spacing w:after="0" w:line="240" w:lineRule="auto"/>
        <w:jc w:val="center"/>
      </w:pPr>
      <w:r>
        <w:rPr>
          <w:rFonts w:ascii="Times New Roman" w:hAnsi="Times New Roman" w:cs="Times New Roman"/>
          <w:sz w:val="24"/>
          <w:szCs w:val="24"/>
          <w:b/>
        </w:rPr>
        <w:t xml:space="preserve">Darbų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VšĮ Rokiškio psichiatrijos ligoninė, 173222266</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Vytauto g.  47, LT-42100 Rokiškis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Gailutė Girštautienė, tel.: +370 458 20 162, +370 458 21 086, faks. +370 458 20 122, el. paštas g.girstautiene@rpl.lt, interneto adresas www.rpl.lt, https://pirkimai.eviesiejipirkimai.lt/.</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Projekto „VšĮ  RPL  sveikatingumo  centras“ (pastato unik. Nr. 7397-5005-7048)  rekonstrukcijos  ir  naujo priestato  statybos  darbai (Projektas llb-2-217)
</w:t>
      </w:r>
    </w:p>
    <w:p>
      <w:pPr>
        <w:spacing w:after="0" w:line="240" w:lineRule="auto"/>
        <w:jc w:val="both"/>
      </w:pP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Rekonstruojant esamą pastatą bei statant naują priestatą numatomi atlikti darbai: griovimo, ardymo, pamatų įrengimo, mūro, gelžb. gaminių montavimo, metalo konstrukcijų montavimo, stogo, stogelio įrengimo ir montavimo, išorės ir vidaus laiptų įrengimo, panduso montavimo, langų su palangėmis ir durų montavimo, vidaus patalpų apdailos darbai, sienų  aptaisymas, lubų pakabinamų  įrengimas, grindų įrengimo darbai, išorės fasadų įrengimo darbai, išorės vandentiekio ir nuotekų tiesimas, statinio vandentiekio ir nuotekų  šalinimo inžinerinių sistemų įrengimas, sanitarinių prietaisų montavimas, šilumos gamybos įrenginių (šilumos punkto) montavimas, statinio šildymo ir vėdinimo inžinerinių sistemų įrengimas, statinio elektros inžinerinių sistemų įrengimas, nuotolinio ryšio (telekomunikacijos) sistemų įrengimas, apsauginės ir gaisrinės signalizacijos, procesų valdymo ir automatizavimo sistemų įrengimas ir integravimas į esamą ligoninės vieningą apsaugos sistemą, išlaikant esamų įrenginių ir apsaugos sistemų funkcionalumą, kiti darbai, tiesiogiai susiję su numatomais objekte  atlikti darbais. 
</w:t>
      </w:r>
    </w:p>
    <w:p>
      <w:pPr>
        <w:spacing w:after="0" w:line="240" w:lineRule="auto"/>
        <w:jc w:val="both"/>
      </w:pP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darbai</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PIRKIMO BŪDAS IR JO PASIRINKIMO PRIEŽASTYS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būdas</w:t>
      </w:r>
      <w:r>
        <w:rPr>
          <w:rFonts w:ascii="Times New Roman" w:hAnsi="Times New Roman" w:cs="Times New Roman"/>
          <w:sz w:val="24"/>
          <w:szCs w:val="24"/>
        </w:rPr>
        <w:t xml:space="preserve">: Suparastintas atviras konkursas</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Priežastys, dėl kurių pasirinktas nurodytas pirkimo būdas</w:t>
      </w:r>
      <w:r>
        <w:rPr>
          <w:rFonts w:ascii="Times New Roman" w:hAnsi="Times New Roman" w:cs="Times New Roman"/>
          <w:sz w:val="24"/>
          <w:szCs w:val="24"/>
        </w:rPr>
        <w:t xml:space="preserve">: Pirkimo vertė yra mažesnė už tarptautinio pirkimo vertės ribas</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2014-02-07</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2014-08-06T09:30:23+00:00</dcterms:created>
  <dcterms:modified xsi:type="dcterms:W3CDTF">2014-08-06T09:30:23+00:00</dcterms:modified>
</cp:coreProperties>
</file>