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PATVIRTINTA </w:t>
      </w:r>
    </w:p>
    <w:p>
      <w:pPr>
        <w:pStyle w:val="Default"/>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Viešosios Įstaigos Rokiškio psichiatrijos     </w:t>
      </w:r>
    </w:p>
    <w:p>
      <w:pPr>
        <w:pStyle w:val="Default"/>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ligoninės</w:t>
      </w:r>
      <w:r>
        <w:rPr/>
        <w:t xml:space="preserve"> </w:t>
      </w:r>
      <w:r>
        <w:rPr>
          <w:rFonts w:cs="Times New Roman" w:ascii="Times New Roman" w:hAnsi="Times New Roman"/>
        </w:rPr>
        <w:t>direktoriaus</w:t>
      </w:r>
    </w:p>
    <w:p>
      <w:pPr>
        <w:pStyle w:val="Default"/>
        <w:jc w:val="end"/>
        <w:rPr>
          <w:rFonts w:ascii="Times New Roman" w:hAnsi="Times New Roman" w:cs="Times New Roman"/>
        </w:rPr>
      </w:pPr>
      <w:r>
        <w:rPr>
          <w:rFonts w:cs="Times New Roman" w:ascii="Times New Roman" w:hAnsi="Times New Roman"/>
        </w:rPr>
        <w:tab/>
        <w:t>2025 m. gruodžio 12  d. įsakymu Nr. 47</w:t>
      </w:r>
    </w:p>
    <w:p>
      <w:pPr>
        <w:pStyle w:val="Default"/>
        <w:jc w:val="both"/>
        <w:rPr>
          <w:rFonts w:ascii="Times New Roman" w:hAnsi="Times New Roman" w:cs="Times New Roman"/>
          <w:b/>
          <w:bCs/>
        </w:rPr>
      </w:pPr>
      <w:r>
        <w:rPr>
          <w:rFonts w:cs="Times New Roman" w:ascii="Times New Roman" w:hAnsi="Times New Roman"/>
          <w:b/>
          <w:bCs/>
        </w:rPr>
      </w:r>
    </w:p>
    <w:p>
      <w:pPr>
        <w:pStyle w:val="Default"/>
        <w:jc w:val="both"/>
        <w:rPr>
          <w:rFonts w:ascii="Times New Roman" w:hAnsi="Times New Roman" w:cs="Times New Roman"/>
          <w:b/>
          <w:bCs/>
        </w:rPr>
      </w:pPr>
      <w:r>
        <w:rPr>
          <w:rFonts w:cs="Times New Roman" w:ascii="Times New Roman" w:hAnsi="Times New Roman"/>
          <w:b/>
          <w:bCs/>
        </w:rPr>
      </w:r>
    </w:p>
    <w:p>
      <w:pPr>
        <w:pStyle w:val="Default"/>
        <w:jc w:val="center"/>
        <w:rPr>
          <w:rFonts w:ascii="Times New Roman" w:hAnsi="Times New Roman" w:cs="Times New Roman"/>
        </w:rPr>
      </w:pPr>
      <w:r>
        <w:rPr>
          <w:rFonts w:cs="Times New Roman" w:ascii="Times New Roman" w:hAnsi="Times New Roman"/>
          <w:b/>
          <w:bCs/>
        </w:rPr>
        <w:t>ASMENS SVEIKATOS PRIEŽIŪROS PASLAUGŲ ORGANIZAVIMO IR TEIKIMO RIBOTO JUDUMO ASMENIMS VIEŠOJOJE ĮSTAIGOJE ROKIŠKIO PSICHIATRIJOS LIGONINĖJE  TVARKOS APRAŠAS</w:t>
      </w:r>
    </w:p>
    <w:p>
      <w:pPr>
        <w:pStyle w:val="Default"/>
        <w:jc w:val="center"/>
        <w:rPr>
          <w:rFonts w:ascii="Times New Roman" w:hAnsi="Times New Roman" w:cs="Times New Roman"/>
          <w:b/>
          <w:bCs/>
        </w:rPr>
      </w:pPr>
      <w:r>
        <w:rPr>
          <w:rFonts w:cs="Times New Roman" w:ascii="Times New Roman" w:hAnsi="Times New Roman"/>
          <w:b/>
          <w:bCs/>
        </w:rPr>
      </w:r>
    </w:p>
    <w:p>
      <w:pPr>
        <w:pStyle w:val="Default"/>
        <w:jc w:val="center"/>
        <w:rPr>
          <w:rFonts w:ascii="Times New Roman" w:hAnsi="Times New Roman" w:cs="Times New Roman"/>
        </w:rPr>
      </w:pPr>
      <w:r>
        <w:rPr>
          <w:rFonts w:cs="Times New Roman" w:ascii="Times New Roman" w:hAnsi="Times New Roman"/>
          <w:b/>
          <w:bCs/>
        </w:rPr>
        <w:t>I SKYRIUS</w:t>
      </w:r>
    </w:p>
    <w:p>
      <w:pPr>
        <w:pStyle w:val="Default"/>
        <w:jc w:val="center"/>
        <w:rPr>
          <w:rFonts w:ascii="Times New Roman" w:hAnsi="Times New Roman" w:cs="Times New Roman"/>
          <w:b/>
          <w:bCs/>
        </w:rPr>
      </w:pPr>
      <w:r>
        <w:rPr>
          <w:rFonts w:cs="Times New Roman" w:ascii="Times New Roman" w:hAnsi="Times New Roman"/>
          <w:b/>
          <w:bCs/>
        </w:rPr>
        <w:t>BENDROSIOS NUOSTATOS</w:t>
      </w:r>
    </w:p>
    <w:p>
      <w:pPr>
        <w:pStyle w:val="Default"/>
        <w:jc w:val="center"/>
        <w:rPr>
          <w:rFonts w:ascii="Times New Roman" w:hAnsi="Times New Roman" w:cs="Times New Roman"/>
        </w:rPr>
      </w:pPr>
      <w:r>
        <w:rPr>
          <w:rFonts w:cs="Times New Roman" w:ascii="Times New Roman" w:hAnsi="Times New Roman"/>
        </w:rPr>
      </w:r>
    </w:p>
    <w:p>
      <w:pPr>
        <w:pStyle w:val="Default"/>
        <w:spacing w:before="0" w:after="10"/>
        <w:jc w:val="both"/>
        <w:rPr>
          <w:rFonts w:ascii="Times New Roman" w:hAnsi="Times New Roman" w:cs="Times New Roman"/>
        </w:rPr>
      </w:pPr>
      <w:r>
        <w:rPr>
          <w:rFonts w:cs="Times New Roman" w:ascii="Times New Roman" w:hAnsi="Times New Roman"/>
        </w:rPr>
        <w:tab/>
        <w:t xml:space="preserve">1. Asmens sveikatos priežiūros paslaugų organizavimo ir teikimo riboto judumo asmenims Viešojoje Įstaigoje Rokiškio psichiatrijos ligoninėje tvarkos aprašas (toliau – Aprašas) nustato stacionarinių paslaugų organizavimo ir teikimo tvarką Viešojoje Įstaigoje Rokiškio psichiatrijos ligoninėje (toliau – Ligoninėje) riboto judumo asmenims, riboto judumo asmenų bei jiems paslaugas teikiančių asmenų teises ir pareigas. </w:t>
      </w:r>
    </w:p>
    <w:p>
      <w:pPr>
        <w:pStyle w:val="Default"/>
        <w:spacing w:before="0" w:after="10"/>
        <w:jc w:val="both"/>
        <w:rPr>
          <w:rFonts w:ascii="Times New Roman" w:hAnsi="Times New Roman" w:cs="Times New Roman"/>
        </w:rPr>
      </w:pPr>
      <w:r>
        <w:rPr>
          <w:rFonts w:cs="Times New Roman" w:ascii="Times New Roman" w:hAnsi="Times New Roman"/>
        </w:rPr>
        <w:tab/>
        <w:t xml:space="preserve">2. Aprašas parengtas vadovaujantis Lietuvos Respublikos (toliau – LR) sveikatos sistemos įstatymu, LR neįgaliųjų socialinės integracijos įstatymu, LR sveikatos apsaugos ministro 2008-04-29 įsakymu Nr. V-338 „Dėl minimalių asmens sveikatos priežiūros paslaugų kokybės reikalavimų aprašo tvirtinimo“, LR sveikatos apsaugos ministro 2007-03-02 įsakymu Nr. V-156 “Dėl asmens sveikatos priežiūros licencijavimo” (aktualia redakcija), LR sveikatos apsaugos ministro 2019-10-03 įsakymu Nr. V-1124 “Dėl Riboto judumo asmenims palankios asmens sveikatos priežiūros įstaigos vertinimo tvarkos aprašo patvirtinimo”,  kitais LR teisės aktais reglamentuojančiais asmens sveikatos priežiūros paslaugų riboto judumo asmenims teikimą. </w:t>
      </w:r>
    </w:p>
    <w:p>
      <w:pPr>
        <w:pStyle w:val="Default"/>
        <w:jc w:val="both"/>
        <w:rPr>
          <w:rFonts w:ascii="Times New Roman" w:hAnsi="Times New Roman" w:cs="Times New Roman"/>
        </w:rPr>
      </w:pPr>
      <w:r>
        <w:rPr>
          <w:rFonts w:cs="Times New Roman" w:ascii="Times New Roman" w:hAnsi="Times New Roman"/>
        </w:rPr>
        <w:tab/>
        <w:t xml:space="preserve">3. Apraše vartojamos sąvokos: </w:t>
      </w:r>
    </w:p>
    <w:p>
      <w:pPr>
        <w:pStyle w:val="Default"/>
        <w:jc w:val="both"/>
        <w:rPr>
          <w:rFonts w:ascii="Times New Roman" w:hAnsi="Times New Roman" w:cs="Times New Roman"/>
        </w:rPr>
      </w:pPr>
      <w:r>
        <w:rPr>
          <w:rFonts w:cs="Times New Roman" w:ascii="Times New Roman" w:hAnsi="Times New Roman"/>
        </w:rPr>
        <w:tab/>
        <w:t xml:space="preserve">3.1. </w:t>
      </w:r>
      <w:r>
        <w:rPr>
          <w:rFonts w:cs="Times New Roman" w:ascii="Times New Roman" w:hAnsi="Times New Roman"/>
          <w:b/>
          <w:bCs/>
        </w:rPr>
        <w:t xml:space="preserve">Riboto judumo asmuo </w:t>
      </w:r>
      <w:r>
        <w:rPr>
          <w:rFonts w:cs="Times New Roman" w:ascii="Times New Roman" w:hAnsi="Times New Roman"/>
        </w:rPr>
        <w:t xml:space="preserve">– fizinis asmuo, kurio judumas yra ribotas dėl bet kokios fizinės negalios (jutiminės arba judėjimo, nuolatinės arba laikinos), intelekto negalios arba sutrikimo, kitos negalios arba amžiaus, ir kuriam dėl jo būklės reikia atitinkamo dėmesio, o paslaugas, teikiamas visiems asmenims, reikia pritaikyti prie jo specialių poreikių. Riboto judumo asmenys gali būti: </w:t>
      </w:r>
    </w:p>
    <w:p>
      <w:pPr>
        <w:pStyle w:val="Default"/>
        <w:jc w:val="both"/>
        <w:rPr>
          <w:rFonts w:ascii="Times New Roman" w:hAnsi="Times New Roman" w:cs="Times New Roman"/>
        </w:rPr>
      </w:pPr>
      <w:r>
        <w:rPr>
          <w:rFonts w:cs="Times New Roman" w:ascii="Times New Roman" w:hAnsi="Times New Roman"/>
        </w:rPr>
        <w:tab/>
        <w:t xml:space="preserve">3.1.1. fizinę negalią turintys asmenys: </w:t>
      </w:r>
    </w:p>
    <w:p>
      <w:pPr>
        <w:pStyle w:val="Default"/>
        <w:spacing w:before="0" w:after="10"/>
        <w:jc w:val="both"/>
        <w:rPr>
          <w:rFonts w:ascii="Times New Roman" w:hAnsi="Times New Roman" w:cs="Times New Roman"/>
        </w:rPr>
      </w:pPr>
      <w:r>
        <w:rPr>
          <w:rFonts w:cs="Times New Roman" w:ascii="Times New Roman" w:hAnsi="Times New Roman"/>
        </w:rPr>
        <w:tab/>
        <w:t xml:space="preserve">3.1.1.1. negali vaikščioti ir naudojasi neįgaliojo vežimėliu; </w:t>
      </w:r>
    </w:p>
    <w:p>
      <w:pPr>
        <w:pStyle w:val="Default"/>
        <w:spacing w:before="0" w:after="10"/>
        <w:jc w:val="both"/>
        <w:rPr>
          <w:rFonts w:ascii="Times New Roman" w:hAnsi="Times New Roman" w:cs="Times New Roman"/>
        </w:rPr>
      </w:pPr>
      <w:r>
        <w:rPr>
          <w:rFonts w:cs="Times New Roman" w:ascii="Times New Roman" w:hAnsi="Times New Roman"/>
        </w:rPr>
        <w:tab/>
        <w:t xml:space="preserve">3.1.1.2. turintys motorinių sutrikimų, problemos su raumenų ir kaulų sistema, pavyzdžiui, po sunkių traumų, lūžių ar ligų (pvz., išsėtinė sklerozė, cerebralinis paralyžius); </w:t>
      </w:r>
    </w:p>
    <w:p>
      <w:pPr>
        <w:pStyle w:val="Default"/>
        <w:spacing w:before="0" w:after="10"/>
        <w:jc w:val="both"/>
        <w:rPr>
          <w:rFonts w:ascii="Times New Roman" w:hAnsi="Times New Roman" w:cs="Times New Roman"/>
        </w:rPr>
      </w:pPr>
      <w:r>
        <w:rPr>
          <w:rFonts w:cs="Times New Roman" w:ascii="Times New Roman" w:hAnsi="Times New Roman"/>
        </w:rPr>
        <w:tab/>
        <w:t xml:space="preserve">3.1.1.3. vyresnio amžiaus žmonės, kuriems sumažėja judrumas dėl raumenų silpnumo, sąnarių problemų (pvz., osteoartritas) ir kitų senėjimo procesų; </w:t>
      </w:r>
    </w:p>
    <w:p>
      <w:pPr>
        <w:pStyle w:val="Default"/>
        <w:jc w:val="both"/>
        <w:rPr>
          <w:rFonts w:ascii="Times New Roman" w:hAnsi="Times New Roman" w:cs="Times New Roman"/>
        </w:rPr>
      </w:pPr>
      <w:r>
        <w:rPr>
          <w:rFonts w:cs="Times New Roman" w:ascii="Times New Roman" w:hAnsi="Times New Roman"/>
        </w:rPr>
        <w:tab/>
        <w:t xml:space="preserve">3.1.1.4. neįgalumo padariniai po operacijų, laikinas ar nuolatinis judumo apribojimas po chirurginių procedūrų; </w:t>
      </w:r>
    </w:p>
    <w:p>
      <w:pPr>
        <w:pStyle w:val="Default"/>
        <w:jc w:val="both"/>
        <w:rPr>
          <w:rFonts w:ascii="Times New Roman" w:hAnsi="Times New Roman" w:cs="Times New Roman"/>
        </w:rPr>
      </w:pPr>
      <w:r>
        <w:rPr>
          <w:rFonts w:cs="Times New Roman" w:ascii="Times New Roman" w:hAnsi="Times New Roman"/>
        </w:rPr>
        <w:tab/>
        <w:t xml:space="preserve">3.1.2. intelektualinę ir psichinę negalią turintys asmenys: </w:t>
      </w:r>
    </w:p>
    <w:p>
      <w:pPr>
        <w:pStyle w:val="Default"/>
        <w:jc w:val="both"/>
        <w:rPr>
          <w:rFonts w:ascii="Times New Roman" w:hAnsi="Times New Roman" w:cs="Times New Roman"/>
        </w:rPr>
      </w:pPr>
      <w:r>
        <w:rPr>
          <w:rFonts w:cs="Times New Roman" w:ascii="Times New Roman" w:hAnsi="Times New Roman"/>
        </w:rPr>
        <w:tab/>
        <w:t xml:space="preserve">3.1.2.1. intelektinę negalią turintys asmenys, kuriems sunku atlikti kasdienes užduotis dėl intelektinių sutrikimų, tokių kaip Dauno sindromas, autizmo spektras, kitokie vystymosi sutrikimai; </w:t>
      </w:r>
    </w:p>
    <w:p>
      <w:pPr>
        <w:pStyle w:val="Default"/>
        <w:jc w:val="both"/>
        <w:rPr>
          <w:rFonts w:ascii="Times New Roman" w:hAnsi="Times New Roman" w:cs="Times New Roman"/>
        </w:rPr>
      </w:pPr>
      <w:r>
        <w:rPr>
          <w:rFonts w:cs="Times New Roman" w:ascii="Times New Roman" w:hAnsi="Times New Roman"/>
        </w:rPr>
        <w:tab/>
        <w:t xml:space="preserve">3.1.2.2. psichinės negalios asmenys, turintys psichinės sveikatos sutrikimų, tokių kaip sunkios depresijos formos, šizofrenija, kitos psichinės ligos, kurios apriboja jų gebėjimą judėti ir funkcionuoti kasdienėje aplinkoje; </w:t>
      </w:r>
    </w:p>
    <w:p>
      <w:pPr>
        <w:pStyle w:val="Default"/>
        <w:jc w:val="both"/>
        <w:rPr>
          <w:rFonts w:ascii="Times New Roman" w:hAnsi="Times New Roman" w:cs="Times New Roman"/>
        </w:rPr>
      </w:pPr>
      <w:r>
        <w:rPr>
          <w:rFonts w:cs="Times New Roman" w:ascii="Times New Roman" w:hAnsi="Times New Roman"/>
        </w:rPr>
        <w:tab/>
        <w:t xml:space="preserve">3.1.3. jutimo negalią turintys asmenys: </w:t>
      </w:r>
    </w:p>
    <w:p>
      <w:pPr>
        <w:pStyle w:val="Default"/>
        <w:jc w:val="both"/>
        <w:rPr>
          <w:rFonts w:ascii="Times New Roman" w:hAnsi="Times New Roman" w:cs="Times New Roman"/>
        </w:rPr>
      </w:pPr>
      <w:r>
        <w:rPr>
          <w:rFonts w:cs="Times New Roman" w:ascii="Times New Roman" w:hAnsi="Times New Roman"/>
        </w:rPr>
        <w:tab/>
        <w:t xml:space="preserve">3.1.3.1. aklieji ar silpnaregiai, kurie dėl visiško aklumo ar silpno regėjimo susiduria su judumo sunkumais. Šiems asmenims reikalinga papildoma pagalba norint orientuotis aplinkoje; </w:t>
      </w:r>
      <w:r>
        <w:br w:type="page"/>
      </w:r>
    </w:p>
    <w:p>
      <w:pPr>
        <w:pStyle w:val="Default"/>
        <w:jc w:val="both"/>
        <w:rPr>
          <w:rFonts w:ascii="Times New Roman" w:hAnsi="Times New Roman" w:cs="Times New Roman"/>
        </w:rPr>
      </w:pPr>
      <w:r>
        <w:rPr>
          <w:rFonts w:cs="Times New Roman" w:ascii="Times New Roman" w:hAnsi="Times New Roman"/>
        </w:rPr>
        <w:tab/>
        <w:t xml:space="preserve">3.1.3.2. klausos sutrikimai, kai klausa yra apribota, ir tai gali trukdyti įprastam judėjimui ar kasdieniams įsipareigojimams (pvz., naudoti liftą, klausyti  informaciją iš viešųjų pranešimų ir pan.); </w:t>
      </w:r>
    </w:p>
    <w:p>
      <w:pPr>
        <w:pStyle w:val="Default"/>
        <w:ind w:firstLine="709"/>
        <w:jc w:val="both"/>
        <w:rPr>
          <w:rFonts w:ascii="Times New Roman" w:hAnsi="Times New Roman" w:cs="Times New Roman"/>
        </w:rPr>
      </w:pPr>
      <w:r>
        <w:rPr>
          <w:rFonts w:cs="Times New Roman" w:ascii="Times New Roman" w:hAnsi="Times New Roman"/>
        </w:rPr>
        <w:t xml:space="preserve">3.1.4. laikinai riboto judumo asmenys - traumos ar operacijos, kai dėl laikinos traumos (pvz., lūžių) arba po operacijos laikinai negali judėti taip, kaip įprastai. Tai apima ir nėščias moteris, kurios gali patirti judumo apribojimus dėl kūno pokyčių; </w:t>
      </w:r>
    </w:p>
    <w:p>
      <w:pPr>
        <w:pStyle w:val="Default"/>
        <w:jc w:val="both"/>
        <w:rPr>
          <w:rFonts w:ascii="Times New Roman" w:hAnsi="Times New Roman" w:cs="Times New Roman"/>
        </w:rPr>
      </w:pPr>
      <w:r>
        <w:rPr>
          <w:rFonts w:cs="Times New Roman" w:ascii="Times New Roman" w:hAnsi="Times New Roman"/>
        </w:rPr>
        <w:tab/>
        <w:t xml:space="preserve">3.1.5. daugialypė negalia - asmenys su keliais negalios tipais, kai kuriems asmenims gali būti sudėtingas ne tik fizinis judumas, bet ir kiti negalios aspektai (pvz., kartu su fizine negalia gali pasireikšti ir intelektualinis ar psichinis sutrikimas, kas dar labiau apriboja jų kasdienį gyvenimą). </w:t>
      </w:r>
    </w:p>
    <w:p>
      <w:pPr>
        <w:pStyle w:val="Default"/>
        <w:jc w:val="both"/>
        <w:rPr>
          <w:rFonts w:ascii="Times New Roman" w:hAnsi="Times New Roman" w:cs="Times New Roman"/>
        </w:rPr>
      </w:pPr>
      <w:r>
        <w:rPr>
          <w:rFonts w:cs="Times New Roman" w:ascii="Times New Roman" w:hAnsi="Times New Roman"/>
        </w:rPr>
        <w:tab/>
        <w:t xml:space="preserve">3.2. Kitos Apraše vartojamos sąvokos suprantamos taip, kaip jos yra apibrėžtos Lietuvos Respublikos sveikatos priežiūros įstaigų įstatyme, Lietuvos Respublikos sveikatos sistemos įstatyme, Lietuvos Respublikos neįgaliųjų socialinės integracijos įstatyme ir kituose asmens sveikatos priežiūros paslaugų teikimą reglamentuojančiuose teisės aktuose. </w:t>
      </w:r>
    </w:p>
    <w:p>
      <w:pPr>
        <w:pStyle w:val="Normal"/>
        <w:jc w:val="both"/>
        <w:rPr>
          <w:rFonts w:cs="Times New Roman"/>
          <w:szCs w:val="24"/>
        </w:rPr>
      </w:pPr>
      <w:r>
        <w:rPr>
          <w:rFonts w:cs="Times New Roman"/>
          <w:b/>
          <w:bCs/>
        </w:rPr>
        <w:tab/>
      </w:r>
      <w:r>
        <w:rPr>
          <w:rFonts w:cs="Times New Roman"/>
          <w:bCs/>
        </w:rPr>
        <w:t>4.</w:t>
      </w:r>
      <w:r>
        <w:rPr>
          <w:rFonts w:cs="Times New Roman"/>
          <w:b/>
          <w:bCs/>
        </w:rPr>
        <w:t xml:space="preserve"> </w:t>
      </w:r>
      <w:r>
        <w:rPr>
          <w:rFonts w:cs="Times New Roman"/>
          <w:szCs w:val="24"/>
        </w:rPr>
        <w:t>Riboto judumo asmuo nepriklausomai nuo negalios tipo ar sunkumo, turi teisę pasinaudoti Ligoninės darbuotojo teikiama pagalba. Darbuotojo pagalba tokiems asmenims kiekvienu atveju yra individuali, atsižvelgiant į asmens poreikius ir Ligoninės galimybes.</w:t>
      </w:r>
    </w:p>
    <w:p>
      <w:pPr>
        <w:pStyle w:val="Default"/>
        <w:jc w:val="both"/>
        <w:rPr>
          <w:rFonts w:ascii="Times New Roman" w:hAnsi="Times New Roman" w:cs="Times New Roman"/>
          <w:b/>
          <w:bCs/>
        </w:rPr>
      </w:pPr>
      <w:r>
        <w:rPr>
          <w:rFonts w:cs="Times New Roman" w:ascii="Times New Roman" w:hAnsi="Times New Roman"/>
          <w:b/>
          <w:bCs/>
        </w:rPr>
      </w:r>
    </w:p>
    <w:p>
      <w:pPr>
        <w:pStyle w:val="Default"/>
        <w:jc w:val="center"/>
        <w:rPr>
          <w:rFonts w:ascii="Times New Roman" w:hAnsi="Times New Roman" w:cs="Times New Roman"/>
        </w:rPr>
      </w:pPr>
      <w:r>
        <w:rPr>
          <w:rFonts w:cs="Times New Roman" w:ascii="Times New Roman" w:hAnsi="Times New Roman"/>
          <w:b/>
          <w:bCs/>
        </w:rPr>
        <w:t>II SKYRIUS</w:t>
      </w:r>
    </w:p>
    <w:p>
      <w:pPr>
        <w:pStyle w:val="Normal"/>
        <w:jc w:val="center"/>
        <w:rPr>
          <w:rFonts w:cs="Times New Roman"/>
        </w:rPr>
      </w:pPr>
      <w:r>
        <w:rPr>
          <w:rFonts w:cs="Times New Roman"/>
          <w:b/>
          <w:bCs/>
          <w:szCs w:val="24"/>
        </w:rPr>
        <w:t>FIZINĖS APLINKOS PRITAIKYMAS IR PASLAUGŲ ORGANIZAVIMAS BEI TEIKIMAS RIBOTO JUDUMO ASMENIMS</w:t>
      </w:r>
    </w:p>
    <w:p>
      <w:pPr>
        <w:pStyle w:val="Normal"/>
        <w:rPr>
          <w:rFonts w:cs="Times New Roman"/>
        </w:rPr>
      </w:pPr>
      <w:r>
        <w:rPr>
          <w:rFonts w:cs="Times New Roman"/>
        </w:rPr>
      </w:r>
    </w:p>
    <w:p>
      <w:pPr>
        <w:pStyle w:val="Normal"/>
        <w:jc w:val="both"/>
        <w:rPr>
          <w:rFonts w:cs="Times New Roman"/>
          <w:szCs w:val="24"/>
        </w:rPr>
      </w:pPr>
      <w:r>
        <w:rPr>
          <w:rFonts w:cs="Times New Roman"/>
          <w:szCs w:val="24"/>
        </w:rPr>
        <w:tab/>
        <w:t>5. Teikiant asmens sveikatos priežiūros paslaugas riboto judumo asmenims Ligoninė užtikrina:</w:t>
      </w:r>
    </w:p>
    <w:p>
      <w:pPr>
        <w:pStyle w:val="Normal"/>
        <w:jc w:val="both"/>
        <w:rPr>
          <w:rFonts w:cs="Times New Roman"/>
          <w:szCs w:val="24"/>
        </w:rPr>
      </w:pPr>
      <w:r>
        <w:rPr>
          <w:rFonts w:cs="Times New Roman"/>
          <w:szCs w:val="24"/>
        </w:rPr>
        <w:t xml:space="preserve">           </w:t>
      </w:r>
      <w:r>
        <w:rPr>
          <w:rFonts w:cs="Times New Roman"/>
          <w:szCs w:val="24"/>
        </w:rPr>
        <w:t xml:space="preserve">5.1. Ligoninės teritorijoje įrengta riboto judumo asmenims prieinama judėjimo trasa; </w:t>
      </w:r>
    </w:p>
    <w:p>
      <w:pPr>
        <w:pStyle w:val="Normal"/>
        <w:ind w:firstLine="567"/>
        <w:jc w:val="both"/>
        <w:rPr>
          <w:rFonts w:cs="Times New Roman"/>
          <w:szCs w:val="24"/>
        </w:rPr>
      </w:pPr>
      <w:r>
        <w:rPr>
          <w:rFonts w:cs="Times New Roman"/>
          <w:szCs w:val="24"/>
        </w:rPr>
        <w:t xml:space="preserve">  </w:t>
      </w:r>
      <w:r>
        <w:rPr>
          <w:rFonts w:cs="Times New Roman"/>
          <w:szCs w:val="24"/>
        </w:rPr>
        <w:t>5.2. Skirtos specialios automobilių stovėjimo vietos riboto judumo asmenims;</w:t>
      </w:r>
    </w:p>
    <w:p>
      <w:pPr>
        <w:pStyle w:val="Normal"/>
        <w:jc w:val="both"/>
        <w:rPr>
          <w:rFonts w:cs="Times New Roman"/>
          <w:szCs w:val="24"/>
        </w:rPr>
      </w:pPr>
      <w:r>
        <w:rPr>
          <w:rFonts w:cs="Times New Roman"/>
          <w:szCs w:val="24"/>
        </w:rPr>
        <w:t xml:space="preserve">           </w:t>
      </w:r>
      <w:r>
        <w:rPr>
          <w:rFonts w:cs="Times New Roman"/>
          <w:szCs w:val="24"/>
        </w:rPr>
        <w:t xml:space="preserve">5.3. Pagrindiniai įėjimai į Ligoninės pastatus ir Priėmimo bendrosios psichiatrijos  skyrių yra lengvai identifikuojami ir pritaikyti riboto judumo asmenims, tarp jų ir judantiems neįgaliojo vežimėliais (įrengta nuožulna atitinka visus jai keliamus reikalavimus); </w:t>
      </w:r>
    </w:p>
    <w:p>
      <w:pPr>
        <w:pStyle w:val="Normal"/>
        <w:ind w:firstLine="567"/>
        <w:jc w:val="both"/>
        <w:rPr>
          <w:rFonts w:cs="Times New Roman"/>
          <w:szCs w:val="24"/>
        </w:rPr>
      </w:pPr>
      <w:r>
        <w:rPr>
          <w:rFonts w:cs="Times New Roman"/>
          <w:szCs w:val="24"/>
        </w:rPr>
        <w:t xml:space="preserve">  </w:t>
      </w:r>
      <w:r>
        <w:rPr>
          <w:rFonts w:cs="Times New Roman"/>
          <w:szCs w:val="24"/>
        </w:rPr>
        <w:t xml:space="preserve">5.4. Priėmimo bendrosios psichiatrijos ir kituose Ligoninės skyriuose yra neįgaliųjų vežimėliai, skirti judėjimo negalią turintiems pacientams; </w:t>
      </w:r>
    </w:p>
    <w:p>
      <w:pPr>
        <w:pStyle w:val="Normal"/>
        <w:ind w:firstLine="709"/>
        <w:jc w:val="both"/>
        <w:rPr>
          <w:rFonts w:cs="Times New Roman"/>
          <w:szCs w:val="24"/>
        </w:rPr>
      </w:pPr>
      <w:r>
        <w:rPr>
          <w:rFonts w:cs="Times New Roman"/>
          <w:szCs w:val="24"/>
        </w:rPr>
        <w:t xml:space="preserve">5.5. Ligoninės teritorijoje įrengtos laukimo zonos, leidžiančios žmonėms patogiai laukti ir pailsėti; </w:t>
      </w:r>
    </w:p>
    <w:p>
      <w:pPr>
        <w:pStyle w:val="Normal"/>
        <w:ind w:firstLine="709"/>
        <w:jc w:val="both"/>
        <w:rPr>
          <w:rFonts w:cs="Times New Roman"/>
          <w:szCs w:val="24"/>
        </w:rPr>
      </w:pPr>
      <w:r>
        <w:rPr>
          <w:rFonts w:cs="Times New Roman"/>
          <w:szCs w:val="24"/>
        </w:rPr>
        <w:t>5.6. Ligoninės patalpose pagal galimybes dalinai pritaikyta horizontalioji judėjimo zona.</w:t>
      </w:r>
    </w:p>
    <w:p>
      <w:pPr>
        <w:pStyle w:val="Normal"/>
        <w:jc w:val="both"/>
        <w:rPr>
          <w:rFonts w:cs="Times New Roman"/>
          <w:szCs w:val="24"/>
        </w:rPr>
      </w:pPr>
      <w:r>
        <w:rPr>
          <w:rFonts w:cs="Times New Roman"/>
          <w:szCs w:val="24"/>
        </w:rPr>
        <w:t xml:space="preserve">            </w:t>
      </w:r>
      <w:r>
        <w:rPr>
          <w:rFonts w:cs="Times New Roman"/>
          <w:szCs w:val="24"/>
        </w:rPr>
        <w:t>5.7. Ligoninėje pagal galimybes pritaikytas vertikalusis judėjimas tarp pastatų aukštų ar skirtingų aukšto lygių;</w:t>
      </w:r>
      <w:r>
        <w:rPr>
          <w:rFonts w:cs="Times New Roman"/>
          <w:szCs w:val="24"/>
          <w:highlight w:val="yellow"/>
        </w:rPr>
        <w:t xml:space="preserve"> </w:t>
      </w:r>
    </w:p>
    <w:p>
      <w:pPr>
        <w:pStyle w:val="Normal"/>
        <w:rPr>
          <w:rFonts w:cs="Times New Roman"/>
          <w:szCs w:val="24"/>
        </w:rPr>
      </w:pPr>
      <w:r>
        <w:rPr>
          <w:rFonts w:cs="Times New Roman"/>
          <w:szCs w:val="24"/>
        </w:rPr>
        <w:t xml:space="preserve">            </w:t>
      </w:r>
      <w:r>
        <w:rPr>
          <w:rFonts w:cs="Times New Roman"/>
          <w:szCs w:val="24"/>
        </w:rPr>
        <w:t>5.8. Ligoninėje</w:t>
      </w:r>
      <w:r>
        <w:rPr>
          <w:rFonts w:cs="Times New Roman"/>
        </w:rPr>
        <w:t xml:space="preserve"> </w:t>
      </w:r>
      <w:r>
        <w:rPr>
          <w:rFonts w:cs="Times New Roman"/>
          <w:szCs w:val="24"/>
        </w:rPr>
        <w:t xml:space="preserve">riboto judumo asmenims pagal galimybes pritaikyti sanitariniai mazgai; </w:t>
      </w:r>
    </w:p>
    <w:p>
      <w:pPr>
        <w:pStyle w:val="Normal"/>
        <w:jc w:val="both"/>
        <w:rPr>
          <w:rFonts w:cs="Times New Roman"/>
        </w:rPr>
      </w:pPr>
      <w:r>
        <w:rPr>
          <w:rFonts w:cs="Times New Roman"/>
        </w:rPr>
        <w:t xml:space="preserve">            </w:t>
      </w:r>
      <w:r>
        <w:rPr>
          <w:rFonts w:cs="Times New Roman"/>
        </w:rPr>
        <w:t xml:space="preserve">5.9. Ligoninėje yra riboto judumo pacientams pritaikytų palatų ir lovų; </w:t>
      </w:r>
    </w:p>
    <w:p>
      <w:pPr>
        <w:pStyle w:val="Normal"/>
        <w:jc w:val="both"/>
        <w:rPr>
          <w:rFonts w:cs="Times New Roman"/>
          <w:szCs w:val="24"/>
        </w:rPr>
      </w:pPr>
      <w:r>
        <w:rPr>
          <w:rFonts w:cs="Times New Roman"/>
          <w:szCs w:val="24"/>
        </w:rPr>
        <w:tab/>
        <w:t xml:space="preserve">5.10. Ligoninės interneto svetainė pritaikyta riboto judumo asmenims, pagrindinė informacija pateikta lengvai suprantama kalba; </w:t>
      </w:r>
    </w:p>
    <w:p>
      <w:pPr>
        <w:pStyle w:val="Normal"/>
        <w:jc w:val="both"/>
        <w:rPr>
          <w:rFonts w:cs="Times New Roman"/>
          <w:szCs w:val="24"/>
        </w:rPr>
      </w:pPr>
      <w:r>
        <w:rPr>
          <w:rFonts w:cs="Times New Roman"/>
          <w:szCs w:val="24"/>
        </w:rPr>
        <w:tab/>
        <w:t>5.11. Ligoninė sudaro sąlygas klausos negalią turintiems pacientams bendrauti per lietuvių gestų kalbos vertėją kontaktiniu būdu ar nuotolinio ryšio priemonės. Informaciją darbuotojai teikia ir raštu;</w:t>
      </w:r>
    </w:p>
    <w:p>
      <w:pPr>
        <w:pStyle w:val="Normal"/>
        <w:jc w:val="both"/>
        <w:rPr>
          <w:rFonts w:cs="Times New Roman"/>
          <w:szCs w:val="24"/>
        </w:rPr>
      </w:pPr>
      <w:r>
        <w:rPr>
          <w:rFonts w:cs="Times New Roman"/>
          <w:szCs w:val="24"/>
        </w:rPr>
        <w:tab/>
        <w:t>5.12. Ligoninė sudaro sąlygas neregiams ir silpnaregiams informaciją teikti asistentų pagalba;</w:t>
      </w:r>
    </w:p>
    <w:p>
      <w:pPr>
        <w:pStyle w:val="Normal"/>
        <w:jc w:val="both"/>
        <w:rPr>
          <w:rFonts w:cs="Times New Roman"/>
          <w:szCs w:val="24"/>
        </w:rPr>
      </w:pPr>
      <w:r>
        <w:rPr>
          <w:rFonts w:cs="Times New Roman"/>
          <w:szCs w:val="24"/>
        </w:rPr>
        <w:tab/>
        <w:t>5.13. Asmenims su intelekto ar psichosocialine negalia informacija teikiama paprastesne forma, sudaroma lydinčio personalo galimybė.</w:t>
      </w:r>
    </w:p>
    <w:p>
      <w:pPr>
        <w:pStyle w:val="Normal"/>
        <w:rPr>
          <w:rFonts w:cs="Times New Roman"/>
          <w:color w:val="000000"/>
          <w:szCs w:val="24"/>
        </w:rPr>
      </w:pPr>
      <w:r>
        <w:rPr>
          <w:rFonts w:cs="Times New Roman"/>
          <w:color w:val="000000"/>
          <w:szCs w:val="24"/>
        </w:rPr>
      </w:r>
    </w:p>
    <w:p>
      <w:pPr>
        <w:pStyle w:val="Normal"/>
        <w:jc w:val="center"/>
        <w:rPr>
          <w:rFonts w:cs="Times New Roman"/>
          <w:b/>
          <w:color w:val="000000"/>
          <w:szCs w:val="24"/>
        </w:rPr>
      </w:pPr>
      <w:r>
        <w:rPr>
          <w:rFonts w:cs="Times New Roman"/>
          <w:b/>
          <w:color w:val="000000"/>
          <w:szCs w:val="24"/>
        </w:rPr>
        <w:t>IV SKYRIUS</w:t>
      </w:r>
    </w:p>
    <w:p>
      <w:pPr>
        <w:pStyle w:val="Normal"/>
        <w:jc w:val="center"/>
        <w:rPr>
          <w:rFonts w:cs="Times New Roman"/>
          <w:b/>
          <w:color w:val="000000"/>
          <w:szCs w:val="24"/>
        </w:rPr>
      </w:pPr>
      <w:r>
        <w:rPr>
          <w:rFonts w:cs="Times New Roman"/>
          <w:b/>
          <w:color w:val="000000"/>
          <w:szCs w:val="24"/>
        </w:rPr>
        <w:t>BAIGIAMOSIOS NUOSTATOS</w:t>
      </w:r>
    </w:p>
    <w:p>
      <w:pPr>
        <w:pStyle w:val="Normal"/>
        <w:jc w:val="center"/>
        <w:rPr>
          <w:rFonts w:cs="Times New Roman"/>
          <w:b/>
          <w:color w:val="000000"/>
          <w:szCs w:val="24"/>
        </w:rPr>
      </w:pPr>
      <w:r>
        <w:rPr>
          <w:rFonts w:cs="Times New Roman"/>
          <w:b/>
          <w:color w:val="000000"/>
          <w:szCs w:val="24"/>
        </w:rPr>
      </w:r>
    </w:p>
    <w:p>
      <w:pPr>
        <w:pStyle w:val="Normal"/>
        <w:jc w:val="both"/>
        <w:rPr>
          <w:rFonts w:cs="Times New Roman"/>
          <w:szCs w:val="24"/>
        </w:rPr>
      </w:pPr>
      <w:r>
        <w:rPr>
          <w:rFonts w:cs="Times New Roman"/>
          <w:szCs w:val="24"/>
        </w:rPr>
        <w:tab/>
        <w:t>6. Ligoninėje už sveikatos priežiūros paslaugų</w:t>
      </w:r>
      <w:r>
        <w:rPr/>
        <w:t xml:space="preserve"> </w:t>
      </w:r>
      <w:r>
        <w:rPr>
          <w:rFonts w:cs="Times New Roman"/>
          <w:szCs w:val="24"/>
        </w:rPr>
        <w:t xml:space="preserve">organizavimą riboto judumo asmenims atsakinga vyriausioji slaugos administratorė. </w:t>
      </w:r>
    </w:p>
    <w:p>
      <w:pPr>
        <w:pStyle w:val="Normal"/>
        <w:jc w:val="both"/>
        <w:rPr>
          <w:rFonts w:cs="Times New Roman"/>
          <w:color w:val="000000"/>
          <w:szCs w:val="24"/>
        </w:rPr>
      </w:pPr>
      <w:r>
        <w:rPr>
          <w:rFonts w:cs="Times New Roman"/>
          <w:color w:val="000000"/>
          <w:szCs w:val="24"/>
        </w:rPr>
        <w:tab/>
        <w:t xml:space="preserve">7. Informacija apie paslaugų teikimą riboto judumo asmenims skelbiama Ligoninės  tinklalapyje adresu: </w:t>
      </w:r>
      <w:hyperlink r:id="rId2">
        <w:r>
          <w:rPr>
            <w:rStyle w:val="Hyperlink"/>
            <w:rFonts w:cs="Times New Roman"/>
            <w:szCs w:val="24"/>
          </w:rPr>
          <w:t>https://www.rpl.lt/</w:t>
        </w:r>
      </w:hyperlink>
      <w:r>
        <w:rPr>
          <w:rFonts w:cs="Times New Roman"/>
          <w:color w:val="000000"/>
          <w:szCs w:val="24"/>
        </w:rPr>
        <w:t>.</w:t>
      </w:r>
    </w:p>
    <w:p>
      <w:pPr>
        <w:pStyle w:val="Normal"/>
        <w:rPr>
          <w:rFonts w:cs="Times New Roman"/>
          <w:color w:val="000000"/>
          <w:szCs w:val="24"/>
        </w:rPr>
      </w:pPr>
      <w:r>
        <w:rPr>
          <w:rFonts w:cs="Times New Roman"/>
          <w:color w:val="000000"/>
          <w:szCs w:val="24"/>
        </w:rPr>
        <w:tab/>
        <w:t>8. Aprašas tvirtinamas, gali būti keičiamas arba naikinamas Ligoninės direktoriaus įsakymu.</w:t>
      </w:r>
    </w:p>
    <w:p>
      <w:pPr>
        <w:pStyle w:val="Normal"/>
        <w:rPr>
          <w:rFonts w:cs="Times New Roman"/>
          <w:color w:val="000000"/>
          <w:szCs w:val="24"/>
        </w:rPr>
      </w:pPr>
      <w:r>
        <w:rPr>
          <w:rFonts w:cs="Times New Roman"/>
          <w:color w:val="000000"/>
          <w:szCs w:val="24"/>
        </w:rPr>
      </w:r>
    </w:p>
    <w:p>
      <w:pPr>
        <w:pStyle w:val="Normal"/>
        <w:rPr>
          <w:rFonts w:cs="Times New Roman"/>
          <w:color w:val="000000"/>
          <w:szCs w:val="24"/>
        </w:rPr>
      </w:pPr>
      <w:r>
        <w:rPr>
          <w:rFonts w:cs="Times New Roman"/>
          <w:color w:val="000000"/>
          <w:szCs w:val="24"/>
        </w:rPr>
      </w:r>
    </w:p>
    <w:p>
      <w:pPr>
        <w:pStyle w:val="Normal"/>
        <w:jc w:val="center"/>
        <w:rPr/>
      </w:pPr>
      <w:r>
        <w:rPr>
          <w:rFonts w:cs="Times New Roman"/>
          <w:color w:val="000000"/>
          <w:szCs w:val="24"/>
        </w:rPr>
        <w:t>_____________________________________________</w:t>
      </w:r>
    </w:p>
    <w:sectPr>
      <w:footerReference w:type="even" r:id="rId3"/>
      <w:footerReference w:type="default" r:id="rId4"/>
      <w:footerReference w:type="first" r:id="rId5"/>
      <w:type w:val="nextPage"/>
      <w:pgSz w:w="11906" w:h="16838"/>
      <w:pgMar w:left="1701" w:right="567" w:gutter="0" w:header="0"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Times New Roman">
    <w:charset w:val="ba" w:characterSet="windows-1257"/>
    <w:family w:val="roman"/>
    <w:pitch w:val="variable"/>
  </w:font>
  <w:font w:name="Liberation Sans">
    <w:altName w:val="Arial"/>
    <w:charset w:val="ba" w:characterSet="windows-1257"/>
    <w:family w:val="swiss"/>
    <w:pitch w:val="variable"/>
  </w:font>
  <w:font w:name="Cambria">
    <w:charset w:val="ba" w:characterSet="windows-1257"/>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10643179"/>
    </w:sdtPr>
    <w:sdtContent>
      <w:p>
        <w:pPr>
          <w:pStyle w:val="Footer"/>
          <w:jc w:val="end"/>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10643179"/>
    </w:sdtPr>
    <w:sdtContent>
      <w:p>
        <w:pPr>
          <w:pStyle w:val="Footer"/>
          <w:jc w:val="end"/>
          <w:rPr/>
        </w:pPr>
        <w:r>
          <w:rPr/>
          <w:fldChar w:fldCharType="begin"/>
        </w:r>
        <w:r>
          <w:rPr/>
          <w:instrText xml:space="preserve"> PAGE </w:instrText>
        </w:r>
        <w:r>
          <w:rPr/>
          <w:fldChar w:fldCharType="separate"/>
        </w:r>
        <w:r>
          <w:rPr/>
          <w:t>3</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4"/>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Times New Roman" w:hAnsi="Times New Roman" w:eastAsia="Calibri" w:cs="" w:cstheme="minorBidi" w:eastAsiaTheme="minorHAnsi"/>
      <w:color w:val="auto"/>
      <w:kern w:val="0"/>
      <w:sz w:val="24"/>
      <w:szCs w:val="22"/>
      <w:lang w:val="lt-LT"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550114"/>
    <w:rPr>
      <w:color w:themeColor="hyperlink" w:val="0563C1"/>
      <w:u w:val="single"/>
    </w:rPr>
  </w:style>
  <w:style w:type="character" w:styleId="AntratsDiagrama" w:customStyle="1">
    <w:name w:val="Antraštės Diagrama"/>
    <w:basedOn w:val="DefaultParagraphFont"/>
    <w:uiPriority w:val="99"/>
    <w:qFormat/>
    <w:rsid w:val="00540dde"/>
    <w:rPr/>
  </w:style>
  <w:style w:type="character" w:styleId="PoratDiagrama" w:customStyle="1">
    <w:name w:val="Poraštė Diagrama"/>
    <w:basedOn w:val="DefaultParagraphFont"/>
    <w:uiPriority w:val="99"/>
    <w:qFormat/>
    <w:rsid w:val="00540dde"/>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Default" w:customStyle="1">
    <w:name w:val="Default"/>
    <w:qFormat/>
    <w:rsid w:val="00fd3418"/>
    <w:pPr>
      <w:widowControl/>
      <w:bidi w:val="0"/>
      <w:spacing w:before="0" w:after="0"/>
      <w:jc w:val="start"/>
    </w:pPr>
    <w:rPr>
      <w:rFonts w:ascii="Cambria" w:hAnsi="Cambria" w:cs="Cambria" w:eastAsia="Calibri"/>
      <w:color w:val="000000"/>
      <w:kern w:val="0"/>
      <w:sz w:val="24"/>
      <w:szCs w:val="24"/>
      <w:lang w:val="lt-LT" w:eastAsia="en-US" w:bidi="ar-SA"/>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540dde"/>
    <w:pPr>
      <w:tabs>
        <w:tab w:val="clear" w:pos="709"/>
        <w:tab w:val="center" w:pos="4819" w:leader="none"/>
        <w:tab w:val="right" w:pos="9638" w:leader="none"/>
      </w:tabs>
    </w:pPr>
    <w:rPr/>
  </w:style>
  <w:style w:type="paragraph" w:styleId="Footer">
    <w:name w:val="footer"/>
    <w:basedOn w:val="Normal"/>
    <w:link w:val="PoratDiagrama"/>
    <w:uiPriority w:val="99"/>
    <w:unhideWhenUsed/>
    <w:rsid w:val="00540dde"/>
    <w:pPr>
      <w:tabs>
        <w:tab w:val="clear" w:pos="709"/>
        <w:tab w:val="center" w:pos="4819" w:leader="none"/>
        <w:tab w:val="right" w:pos="9638" w:leader="none"/>
      </w:tabs>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pl.l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LibreOffice/25.8.2.2$Windows_X86_64 LibreOffice_project/d401f2107ccab8f924a8e2df40f573aab7605b6f</Application>
  <AppVersion>15.0000</AppVersion>
  <Pages>3</Pages>
  <Words>804</Words>
  <Characters>5845</Characters>
  <CharactersWithSpaces>6986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2025-12-03T13:58:00Z</dcterms:created>
  <dc:creator>Gitana Kliaugienė</dc:creator>
  <dc:description/>
  <dc:language>lt-LT</dc:language>
  <cp:lastModifiedBy>Gitana Kliaugienė</cp:lastModifiedBy>
  <cp:lastPrinted>2025-12-04T06:33:00Z</cp:lastPrinted>
  <dcterms:modified xsi:type="dcterms:W3CDTF">2025-12-12T08:33:00Z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