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98F5B" w14:textId="77777777" w:rsidR="00A12A1E" w:rsidRPr="005203B0" w:rsidRDefault="00E97794">
      <w:pPr>
        <w:pStyle w:val="Bodytext20"/>
        <w:shd w:val="clear" w:color="auto" w:fill="auto"/>
        <w:ind w:left="5580"/>
        <w:rPr>
          <w:color w:val="000000" w:themeColor="text1"/>
        </w:rPr>
      </w:pPr>
      <w:r w:rsidRPr="005203B0">
        <w:rPr>
          <w:color w:val="000000" w:themeColor="text1"/>
        </w:rPr>
        <w:t>PATVIRTINTA</w:t>
      </w:r>
    </w:p>
    <w:p w14:paraId="374D3EBF" w14:textId="4E63E39F" w:rsidR="00A12A1E" w:rsidRPr="005203B0" w:rsidRDefault="001A5238">
      <w:pPr>
        <w:pStyle w:val="Bodytext20"/>
        <w:shd w:val="clear" w:color="auto" w:fill="auto"/>
        <w:spacing w:after="846"/>
        <w:ind w:left="5580"/>
        <w:rPr>
          <w:color w:val="000000" w:themeColor="text1"/>
        </w:rPr>
      </w:pPr>
      <w:r w:rsidRPr="005203B0">
        <w:rPr>
          <w:color w:val="000000" w:themeColor="text1"/>
        </w:rPr>
        <w:t>VšĮ Rokiškio psichiatrijos ligoninės</w:t>
      </w:r>
      <w:r w:rsidR="00E97794" w:rsidRPr="005203B0">
        <w:rPr>
          <w:color w:val="000000" w:themeColor="text1"/>
        </w:rPr>
        <w:t xml:space="preserve"> direktoriaus 20</w:t>
      </w:r>
      <w:r w:rsidRPr="005203B0">
        <w:rPr>
          <w:color w:val="000000" w:themeColor="text1"/>
        </w:rPr>
        <w:t>20</w:t>
      </w:r>
      <w:r w:rsidR="00E97794" w:rsidRPr="005203B0">
        <w:rPr>
          <w:color w:val="000000" w:themeColor="text1"/>
        </w:rPr>
        <w:t xml:space="preserve"> m. </w:t>
      </w:r>
      <w:r w:rsidRPr="005203B0">
        <w:rPr>
          <w:color w:val="000000" w:themeColor="text1"/>
        </w:rPr>
        <w:t>gruodžio 22</w:t>
      </w:r>
      <w:r w:rsidR="00E97794" w:rsidRPr="005203B0">
        <w:rPr>
          <w:color w:val="000000" w:themeColor="text1"/>
        </w:rPr>
        <w:t xml:space="preserve"> d. įsakymu Nr. </w:t>
      </w:r>
      <w:r w:rsidR="005203B0" w:rsidRPr="005203B0">
        <w:rPr>
          <w:color w:val="000000" w:themeColor="text1"/>
        </w:rPr>
        <w:t>74</w:t>
      </w:r>
    </w:p>
    <w:p w14:paraId="296D080F" w14:textId="77777777" w:rsidR="00A12A1E" w:rsidRPr="005203B0" w:rsidRDefault="00E97794">
      <w:pPr>
        <w:pStyle w:val="Heading10"/>
        <w:keepNext/>
        <w:keepLines/>
        <w:shd w:val="clear" w:color="auto" w:fill="auto"/>
        <w:spacing w:before="0"/>
        <w:ind w:right="360"/>
        <w:rPr>
          <w:color w:val="000000" w:themeColor="text1"/>
        </w:rPr>
      </w:pPr>
      <w:bookmarkStart w:id="0" w:name="bookmark0"/>
      <w:r w:rsidRPr="005203B0">
        <w:rPr>
          <w:color w:val="000000" w:themeColor="text1"/>
        </w:rPr>
        <w:t>PARAMOS GAVIMO TVARKOS APRAŠAS</w:t>
      </w:r>
      <w:bookmarkEnd w:id="0"/>
    </w:p>
    <w:p w14:paraId="56DAFA78" w14:textId="77777777" w:rsidR="00A12A1E" w:rsidRPr="005203B0" w:rsidRDefault="00E97794">
      <w:pPr>
        <w:pStyle w:val="Heading10"/>
        <w:keepNext/>
        <w:keepLines/>
        <w:numPr>
          <w:ilvl w:val="0"/>
          <w:numId w:val="1"/>
        </w:numPr>
        <w:shd w:val="clear" w:color="auto" w:fill="auto"/>
        <w:tabs>
          <w:tab w:val="left" w:pos="4490"/>
        </w:tabs>
        <w:spacing w:before="0" w:after="0"/>
        <w:ind w:left="4260"/>
        <w:jc w:val="left"/>
        <w:rPr>
          <w:color w:val="000000" w:themeColor="text1"/>
        </w:rPr>
      </w:pPr>
      <w:bookmarkStart w:id="1" w:name="bookmark1"/>
      <w:r w:rsidRPr="005203B0">
        <w:rPr>
          <w:color w:val="000000" w:themeColor="text1"/>
        </w:rPr>
        <w:t>SKYRIUS</w:t>
      </w:r>
      <w:bookmarkEnd w:id="1"/>
    </w:p>
    <w:p w14:paraId="29C7B153" w14:textId="77777777" w:rsidR="00A12A1E" w:rsidRPr="005203B0" w:rsidRDefault="00E97794">
      <w:pPr>
        <w:pStyle w:val="Heading10"/>
        <w:keepNext/>
        <w:keepLines/>
        <w:shd w:val="clear" w:color="auto" w:fill="auto"/>
        <w:spacing w:before="0" w:after="274"/>
        <w:ind w:right="20"/>
        <w:rPr>
          <w:color w:val="000000" w:themeColor="text1"/>
        </w:rPr>
      </w:pPr>
      <w:bookmarkStart w:id="2" w:name="bookmark2"/>
      <w:r w:rsidRPr="005203B0">
        <w:rPr>
          <w:color w:val="000000" w:themeColor="text1"/>
        </w:rPr>
        <w:t>BENDROSIOS NUOSTATOS</w:t>
      </w:r>
      <w:bookmarkEnd w:id="2"/>
    </w:p>
    <w:p w14:paraId="6CEA8DEC" w14:textId="47DD61EA" w:rsidR="00A12A1E" w:rsidRPr="005203B0" w:rsidRDefault="00E97794">
      <w:pPr>
        <w:pStyle w:val="Bodytext20"/>
        <w:numPr>
          <w:ilvl w:val="0"/>
          <w:numId w:val="2"/>
        </w:numPr>
        <w:shd w:val="clear" w:color="auto" w:fill="auto"/>
        <w:tabs>
          <w:tab w:val="left" w:pos="863"/>
        </w:tabs>
        <w:ind w:firstLine="620"/>
        <w:jc w:val="both"/>
        <w:rPr>
          <w:color w:val="000000" w:themeColor="text1"/>
        </w:rPr>
      </w:pPr>
      <w:r w:rsidRPr="005203B0">
        <w:rPr>
          <w:color w:val="000000" w:themeColor="text1"/>
        </w:rPr>
        <w:t xml:space="preserve">Paramos gavimo tvarkos aprašo (toliau - Tvarkos aprašas) tikslas - reglamentuoti paramos inicijavimą, įsipareigojimus paramos teikėjui, paramos priėmimą, skirstymą ir panaudojimą, paramos apskaitą, nurašymą ir viešinimą </w:t>
      </w:r>
      <w:r w:rsidR="001A5238" w:rsidRPr="005203B0">
        <w:rPr>
          <w:color w:val="000000" w:themeColor="text1"/>
        </w:rPr>
        <w:t>VšĮ Rokiškio psichiatrijos</w:t>
      </w:r>
      <w:r w:rsidRPr="005203B0">
        <w:rPr>
          <w:color w:val="000000" w:themeColor="text1"/>
        </w:rPr>
        <w:t xml:space="preserve"> ligoninėje (toliau - </w:t>
      </w:r>
      <w:r w:rsidR="001A5238" w:rsidRPr="005203B0">
        <w:rPr>
          <w:color w:val="000000" w:themeColor="text1"/>
        </w:rPr>
        <w:t>Ligoninė</w:t>
      </w:r>
      <w:r w:rsidRPr="005203B0">
        <w:rPr>
          <w:color w:val="000000" w:themeColor="text1"/>
        </w:rPr>
        <w:t>).</w:t>
      </w:r>
    </w:p>
    <w:p w14:paraId="7D538F97" w14:textId="47C18FE3" w:rsidR="00A12A1E" w:rsidRPr="005203B0" w:rsidRDefault="00E97794">
      <w:pPr>
        <w:pStyle w:val="Bodytext20"/>
        <w:numPr>
          <w:ilvl w:val="0"/>
          <w:numId w:val="2"/>
        </w:numPr>
        <w:shd w:val="clear" w:color="auto" w:fill="auto"/>
        <w:tabs>
          <w:tab w:val="left" w:pos="868"/>
        </w:tabs>
        <w:ind w:firstLine="620"/>
        <w:jc w:val="both"/>
        <w:rPr>
          <w:color w:val="000000" w:themeColor="text1"/>
        </w:rPr>
      </w:pPr>
      <w:r w:rsidRPr="005203B0">
        <w:rPr>
          <w:color w:val="000000" w:themeColor="text1"/>
        </w:rPr>
        <w:t xml:space="preserve">Tvarkos aprašas parengtas vadovaujantis Lietuvos Respublikos civiliniu kodeksu (toliau - Civilinis kodeksas), Lietuvos Respublikos labdaros ir paramos įstatymu (toliau - Labdaros ir paramos įstatymas), Lietuvos Respublikos buhalterinės apskaitos įstatymu (toliau - Buhalterinės apskaitos įstatymas), Lietuvos Respublikos gyventojų pajamų mokesčio įstatymu (toliau - Gyventojų pajamų mokesčio įstatymas), </w:t>
      </w:r>
      <w:r w:rsidR="001A5238" w:rsidRPr="005203B0">
        <w:rPr>
          <w:color w:val="000000" w:themeColor="text1"/>
        </w:rPr>
        <w:t>Ligoninės</w:t>
      </w:r>
      <w:r w:rsidRPr="005203B0">
        <w:rPr>
          <w:color w:val="000000" w:themeColor="text1"/>
        </w:rPr>
        <w:t xml:space="preserve"> įstatais ir kitais teisės aktais, reglamentuojančiais paramos gavimą.</w:t>
      </w:r>
    </w:p>
    <w:p w14:paraId="09B8939D" w14:textId="77777777" w:rsidR="00A12A1E" w:rsidRPr="005203B0" w:rsidRDefault="00E97794">
      <w:pPr>
        <w:pStyle w:val="Bodytext20"/>
        <w:numPr>
          <w:ilvl w:val="0"/>
          <w:numId w:val="2"/>
        </w:numPr>
        <w:shd w:val="clear" w:color="auto" w:fill="auto"/>
        <w:tabs>
          <w:tab w:val="left" w:pos="873"/>
        </w:tabs>
        <w:spacing w:after="286"/>
        <w:ind w:firstLine="620"/>
        <w:jc w:val="both"/>
        <w:rPr>
          <w:color w:val="000000" w:themeColor="text1"/>
        </w:rPr>
      </w:pPr>
      <w:r w:rsidRPr="005203B0">
        <w:rPr>
          <w:color w:val="000000" w:themeColor="text1"/>
        </w:rPr>
        <w:t>Šiame Tvarkos apraše vartojamos sąvokos atitinka Labdaros ir paramos įstatyme vartojamas sąvokas.</w:t>
      </w:r>
    </w:p>
    <w:p w14:paraId="090395FA" w14:textId="77777777" w:rsidR="00A12A1E" w:rsidRPr="005203B0" w:rsidRDefault="00E97794">
      <w:pPr>
        <w:pStyle w:val="Heading10"/>
        <w:keepNext/>
        <w:keepLines/>
        <w:numPr>
          <w:ilvl w:val="0"/>
          <w:numId w:val="1"/>
        </w:numPr>
        <w:shd w:val="clear" w:color="auto" w:fill="auto"/>
        <w:tabs>
          <w:tab w:val="left" w:pos="4821"/>
        </w:tabs>
        <w:spacing w:before="0" w:after="0"/>
        <w:ind w:left="4500"/>
        <w:jc w:val="left"/>
        <w:rPr>
          <w:color w:val="000000" w:themeColor="text1"/>
        </w:rPr>
      </w:pPr>
      <w:bookmarkStart w:id="3" w:name="bookmark3"/>
      <w:r w:rsidRPr="005203B0">
        <w:rPr>
          <w:color w:val="000000" w:themeColor="text1"/>
        </w:rPr>
        <w:t>SKYRIUS</w:t>
      </w:r>
      <w:bookmarkEnd w:id="3"/>
    </w:p>
    <w:p w14:paraId="699D442D" w14:textId="77777777" w:rsidR="00A12A1E" w:rsidRPr="005203B0" w:rsidRDefault="00E97794">
      <w:pPr>
        <w:pStyle w:val="Heading10"/>
        <w:keepNext/>
        <w:keepLines/>
        <w:shd w:val="clear" w:color="auto" w:fill="auto"/>
        <w:spacing w:before="0" w:after="274"/>
        <w:ind w:left="3660"/>
        <w:jc w:val="left"/>
        <w:rPr>
          <w:color w:val="000000" w:themeColor="text1"/>
        </w:rPr>
      </w:pPr>
      <w:bookmarkStart w:id="4" w:name="bookmark4"/>
      <w:r w:rsidRPr="005203B0">
        <w:rPr>
          <w:color w:val="000000" w:themeColor="text1"/>
        </w:rPr>
        <w:t>PARAMOS INICIJAVIMAS</w:t>
      </w:r>
      <w:bookmarkEnd w:id="4"/>
    </w:p>
    <w:p w14:paraId="514D6091" w14:textId="7C6A6F93" w:rsidR="00A12A1E" w:rsidRPr="005203B0" w:rsidRDefault="00E97794">
      <w:pPr>
        <w:pStyle w:val="Bodytext20"/>
        <w:numPr>
          <w:ilvl w:val="0"/>
          <w:numId w:val="2"/>
        </w:numPr>
        <w:shd w:val="clear" w:color="auto" w:fill="auto"/>
        <w:tabs>
          <w:tab w:val="left" w:pos="863"/>
        </w:tabs>
        <w:ind w:firstLine="620"/>
        <w:jc w:val="both"/>
        <w:rPr>
          <w:color w:val="000000" w:themeColor="text1"/>
        </w:rPr>
      </w:pPr>
      <w:r w:rsidRPr="005203B0">
        <w:rPr>
          <w:color w:val="000000" w:themeColor="text1"/>
        </w:rPr>
        <w:t xml:space="preserve">Parama gaunama </w:t>
      </w:r>
      <w:r w:rsidR="001A5238" w:rsidRPr="005203B0">
        <w:rPr>
          <w:color w:val="000000" w:themeColor="text1"/>
        </w:rPr>
        <w:t>Ligoninei</w:t>
      </w:r>
      <w:r w:rsidRPr="005203B0">
        <w:rPr>
          <w:color w:val="000000" w:themeColor="text1"/>
        </w:rPr>
        <w:t xml:space="preserve"> neatlygintinai priimant paramos dalyką pagal Labdaros ir paramos įstatymo nuostatas.</w:t>
      </w:r>
    </w:p>
    <w:p w14:paraId="207E7BEF" w14:textId="77777777" w:rsidR="00A12A1E" w:rsidRPr="005203B0" w:rsidRDefault="00E97794">
      <w:pPr>
        <w:pStyle w:val="Bodytext20"/>
        <w:numPr>
          <w:ilvl w:val="0"/>
          <w:numId w:val="2"/>
        </w:numPr>
        <w:shd w:val="clear" w:color="auto" w:fill="auto"/>
        <w:tabs>
          <w:tab w:val="left" w:pos="917"/>
        </w:tabs>
        <w:ind w:firstLine="620"/>
        <w:jc w:val="both"/>
        <w:rPr>
          <w:color w:val="000000" w:themeColor="text1"/>
        </w:rPr>
      </w:pPr>
      <w:r w:rsidRPr="005203B0">
        <w:rPr>
          <w:color w:val="000000" w:themeColor="text1"/>
        </w:rPr>
        <w:t>Paramą gali inicijuoti:</w:t>
      </w:r>
    </w:p>
    <w:p w14:paraId="2F6550D3" w14:textId="19FC852F" w:rsidR="00A12A1E" w:rsidRPr="005203B0" w:rsidRDefault="00E97794">
      <w:pPr>
        <w:pStyle w:val="Bodytext20"/>
        <w:numPr>
          <w:ilvl w:val="1"/>
          <w:numId w:val="2"/>
        </w:numPr>
        <w:shd w:val="clear" w:color="auto" w:fill="auto"/>
        <w:tabs>
          <w:tab w:val="left" w:pos="1082"/>
        </w:tabs>
        <w:ind w:firstLine="620"/>
        <w:jc w:val="both"/>
        <w:rPr>
          <w:color w:val="000000" w:themeColor="text1"/>
        </w:rPr>
      </w:pPr>
      <w:r w:rsidRPr="005203B0">
        <w:rPr>
          <w:rStyle w:val="Bodytext2Bold"/>
          <w:color w:val="000000" w:themeColor="text1"/>
        </w:rPr>
        <w:t xml:space="preserve">paramos teikėjas, </w:t>
      </w:r>
      <w:r w:rsidRPr="005203B0">
        <w:rPr>
          <w:color w:val="000000" w:themeColor="text1"/>
        </w:rPr>
        <w:t xml:space="preserve">kuris kreipiasi į </w:t>
      </w:r>
      <w:r w:rsidR="001A5238" w:rsidRPr="005203B0">
        <w:rPr>
          <w:color w:val="000000" w:themeColor="text1"/>
        </w:rPr>
        <w:t>Ligoninę</w:t>
      </w:r>
      <w:r w:rsidRPr="005203B0">
        <w:rPr>
          <w:color w:val="000000" w:themeColor="text1"/>
        </w:rPr>
        <w:t xml:space="preserve"> raštu, siūlydamas </w:t>
      </w:r>
      <w:r w:rsidR="001A5238" w:rsidRPr="005203B0">
        <w:rPr>
          <w:color w:val="000000" w:themeColor="text1"/>
        </w:rPr>
        <w:t>Ligoninei</w:t>
      </w:r>
      <w:r w:rsidRPr="005203B0">
        <w:rPr>
          <w:color w:val="000000" w:themeColor="text1"/>
        </w:rPr>
        <w:t xml:space="preserve"> priimti jo ketinamą suteikti paramą; kreipimesi paramos teikėjas turėtų nurodyti savo kaip paramos teikėjo rekvizitus, paramos dalyką, tikslą, vertę ir kitas, jo vertinimu, reikšmingas aplinkybes. Kreipimasis dėl paramos priėmimo neteikiamas, kai parama suteikiama šio Tvarkos aprašo 6 punkte nurodytu atveju (kai parama teikiama Gyventojų pajamų mokesčio įstatymo nustatyta tvarka, skiriant iki 2 procentų pajamų mokesčio);</w:t>
      </w:r>
    </w:p>
    <w:p w14:paraId="5CDA6FB0" w14:textId="7CA125D3" w:rsidR="00A12A1E" w:rsidRPr="005203B0" w:rsidRDefault="001A5238">
      <w:pPr>
        <w:pStyle w:val="Bodytext20"/>
        <w:numPr>
          <w:ilvl w:val="1"/>
          <w:numId w:val="2"/>
        </w:numPr>
        <w:shd w:val="clear" w:color="auto" w:fill="auto"/>
        <w:tabs>
          <w:tab w:val="left" w:pos="1082"/>
        </w:tabs>
        <w:ind w:firstLine="620"/>
        <w:jc w:val="both"/>
        <w:rPr>
          <w:color w:val="000000" w:themeColor="text1"/>
        </w:rPr>
      </w:pPr>
      <w:r w:rsidRPr="005203B0">
        <w:rPr>
          <w:rStyle w:val="Bodytext2Bold"/>
          <w:color w:val="000000" w:themeColor="text1"/>
        </w:rPr>
        <w:t>Ligoninė</w:t>
      </w:r>
      <w:r w:rsidR="00E97794" w:rsidRPr="005203B0">
        <w:rPr>
          <w:rStyle w:val="Bodytext2Bold"/>
          <w:color w:val="000000" w:themeColor="text1"/>
        </w:rPr>
        <w:t xml:space="preserve">. </w:t>
      </w:r>
      <w:r w:rsidR="00E97794" w:rsidRPr="005203B0">
        <w:rPr>
          <w:color w:val="000000" w:themeColor="text1"/>
        </w:rPr>
        <w:t xml:space="preserve">Kai parama inicijuojama </w:t>
      </w:r>
      <w:r w:rsidRPr="005203B0">
        <w:rPr>
          <w:color w:val="000000" w:themeColor="text1"/>
        </w:rPr>
        <w:t>Ligoninės</w:t>
      </w:r>
      <w:r w:rsidR="00E97794" w:rsidRPr="005203B0">
        <w:rPr>
          <w:color w:val="000000" w:themeColor="text1"/>
        </w:rPr>
        <w:t xml:space="preserve">, </w:t>
      </w:r>
      <w:r w:rsidRPr="005203B0">
        <w:rPr>
          <w:color w:val="000000" w:themeColor="text1"/>
        </w:rPr>
        <w:t>Ligoninės</w:t>
      </w:r>
      <w:r w:rsidR="00E97794" w:rsidRPr="005203B0">
        <w:rPr>
          <w:color w:val="000000" w:themeColor="text1"/>
        </w:rPr>
        <w:t xml:space="preserve"> padalinio, siekiančio paramos gavimo, vadovas ar jo pavedimu kitas asmuo parengia ir pateikia Dokumentų valdymo sistemoje (1) prašymą dėl paramos inicijavimo (šio Tvarkos aprašo 5.2.1 punktas) ir (2) paramos davėjui adresuoto prašymo projektą (šio Tvarkos aprašo 5.2.2 punktas):</w:t>
      </w:r>
    </w:p>
    <w:p w14:paraId="42FBA641" w14:textId="187ACF36" w:rsidR="00A12A1E" w:rsidRPr="005203B0" w:rsidRDefault="00E97794">
      <w:pPr>
        <w:pStyle w:val="Bodytext20"/>
        <w:numPr>
          <w:ilvl w:val="2"/>
          <w:numId w:val="2"/>
        </w:numPr>
        <w:shd w:val="clear" w:color="auto" w:fill="auto"/>
        <w:tabs>
          <w:tab w:val="left" w:pos="1247"/>
        </w:tabs>
        <w:ind w:firstLine="620"/>
        <w:jc w:val="both"/>
        <w:rPr>
          <w:color w:val="000000" w:themeColor="text1"/>
        </w:rPr>
      </w:pPr>
      <w:r w:rsidRPr="005203B0">
        <w:rPr>
          <w:rStyle w:val="Bodytext2Italic"/>
          <w:color w:val="000000" w:themeColor="text1"/>
        </w:rPr>
        <w:t>prašymas dėl paramos inicijavimo</w:t>
      </w:r>
      <w:r w:rsidRPr="005203B0">
        <w:rPr>
          <w:color w:val="000000" w:themeColor="text1"/>
        </w:rPr>
        <w:t xml:space="preserve"> (rekomendacinio turinio forma pridedama - Tvarkos aprašo 1 priedas) adresuojamas </w:t>
      </w:r>
      <w:r w:rsidR="001A5238" w:rsidRPr="005203B0">
        <w:rPr>
          <w:color w:val="000000" w:themeColor="text1"/>
        </w:rPr>
        <w:t>Ligoninės</w:t>
      </w:r>
      <w:r w:rsidRPr="005203B0">
        <w:rPr>
          <w:color w:val="000000" w:themeColor="text1"/>
        </w:rPr>
        <w:t xml:space="preserve"> direktoriui ar jo įgaliotam asmeniui ir jame rekomenduojama nurodyti:</w:t>
      </w:r>
    </w:p>
    <w:p w14:paraId="4B25D3FE" w14:textId="77777777" w:rsidR="00A12A1E" w:rsidRPr="005203B0" w:rsidRDefault="00E97794">
      <w:pPr>
        <w:pStyle w:val="Bodytext20"/>
        <w:numPr>
          <w:ilvl w:val="3"/>
          <w:numId w:val="2"/>
        </w:numPr>
        <w:shd w:val="clear" w:color="auto" w:fill="auto"/>
        <w:tabs>
          <w:tab w:val="left" w:pos="1425"/>
        </w:tabs>
        <w:ind w:firstLine="620"/>
        <w:jc w:val="both"/>
        <w:rPr>
          <w:color w:val="000000" w:themeColor="text1"/>
        </w:rPr>
      </w:pPr>
      <w:r w:rsidRPr="005203B0">
        <w:rPr>
          <w:color w:val="000000" w:themeColor="text1"/>
        </w:rPr>
        <w:t>paramos teikėją (pavadinimas, juridinio asmens kodas (jei paramos teikėjas yra juridinis asmuo), adresą, paramos dalyką, tikslą ir paramos vertę;</w:t>
      </w:r>
    </w:p>
    <w:p w14:paraId="0542A2F3" w14:textId="77777777" w:rsidR="00A12A1E" w:rsidRPr="005203B0" w:rsidRDefault="00E97794">
      <w:pPr>
        <w:pStyle w:val="Bodytext20"/>
        <w:numPr>
          <w:ilvl w:val="3"/>
          <w:numId w:val="2"/>
        </w:numPr>
        <w:shd w:val="clear" w:color="auto" w:fill="auto"/>
        <w:tabs>
          <w:tab w:val="left" w:pos="1406"/>
        </w:tabs>
        <w:ind w:firstLine="620"/>
        <w:jc w:val="both"/>
        <w:rPr>
          <w:color w:val="000000" w:themeColor="text1"/>
        </w:rPr>
      </w:pPr>
      <w:r w:rsidRPr="005203B0">
        <w:rPr>
          <w:color w:val="000000" w:themeColor="text1"/>
        </w:rPr>
        <w:t>tuo atveju, jeigu parama gaunama turtu (pvz., laboratorinė įranga, kuriai eksploatuoti bus reikalingi reagentai, pan.) - kokia šio turto priežiūra/išlaikymas reikalingi, siekiant užtikrinti tokio turto (įrangos, pan.) nenutrūkstamą veikimą;</w:t>
      </w:r>
    </w:p>
    <w:p w14:paraId="6871F86D" w14:textId="77777777" w:rsidR="00A12A1E" w:rsidRPr="005203B0" w:rsidRDefault="00E97794" w:rsidP="005203B0">
      <w:pPr>
        <w:pStyle w:val="Bodytext20"/>
        <w:numPr>
          <w:ilvl w:val="3"/>
          <w:numId w:val="2"/>
        </w:numPr>
        <w:shd w:val="clear" w:color="auto" w:fill="auto"/>
        <w:tabs>
          <w:tab w:val="left" w:pos="1445"/>
        </w:tabs>
        <w:spacing w:line="240" w:lineRule="auto"/>
        <w:ind w:firstLine="618"/>
        <w:jc w:val="both"/>
        <w:rPr>
          <w:color w:val="000000" w:themeColor="text1"/>
        </w:rPr>
      </w:pPr>
      <w:r w:rsidRPr="005203B0">
        <w:rPr>
          <w:color w:val="000000" w:themeColor="text1"/>
        </w:rPr>
        <w:t>pareiškimus ir garantijas, kad prašymą teikiantis asmuo:</w:t>
      </w:r>
    </w:p>
    <w:p w14:paraId="7754579E" w14:textId="77777777" w:rsidR="00A12A1E" w:rsidRPr="005203B0" w:rsidRDefault="00E97794" w:rsidP="005203B0">
      <w:pPr>
        <w:pStyle w:val="Bodytext20"/>
        <w:numPr>
          <w:ilvl w:val="4"/>
          <w:numId w:val="2"/>
        </w:numPr>
        <w:shd w:val="clear" w:color="auto" w:fill="auto"/>
        <w:tabs>
          <w:tab w:val="left" w:pos="1624"/>
        </w:tabs>
        <w:spacing w:line="240" w:lineRule="auto"/>
        <w:ind w:firstLine="618"/>
        <w:jc w:val="both"/>
        <w:rPr>
          <w:color w:val="000000" w:themeColor="text1"/>
        </w:rPr>
      </w:pPr>
      <w:r w:rsidRPr="005203B0">
        <w:rPr>
          <w:color w:val="000000" w:themeColor="text1"/>
        </w:rPr>
        <w:t>yra susipažinęs(-</w:t>
      </w:r>
      <w:proofErr w:type="spellStart"/>
      <w:r w:rsidRPr="005203B0">
        <w:rPr>
          <w:color w:val="000000" w:themeColor="text1"/>
        </w:rPr>
        <w:t>usi</w:t>
      </w:r>
      <w:proofErr w:type="spellEnd"/>
      <w:r w:rsidRPr="005203B0">
        <w:rPr>
          <w:color w:val="000000" w:themeColor="text1"/>
        </w:rPr>
        <w:t>) su Labdaros ir paramos įstatymu;</w:t>
      </w:r>
    </w:p>
    <w:p w14:paraId="79B2496C" w14:textId="77777777" w:rsidR="00A12A1E" w:rsidRPr="005203B0" w:rsidRDefault="00E97794" w:rsidP="005203B0">
      <w:pPr>
        <w:pStyle w:val="Bodytext20"/>
        <w:numPr>
          <w:ilvl w:val="4"/>
          <w:numId w:val="2"/>
        </w:numPr>
        <w:shd w:val="clear" w:color="auto" w:fill="auto"/>
        <w:tabs>
          <w:tab w:val="left" w:pos="1585"/>
        </w:tabs>
        <w:spacing w:line="240" w:lineRule="auto"/>
        <w:ind w:firstLine="618"/>
        <w:jc w:val="both"/>
        <w:rPr>
          <w:color w:val="000000" w:themeColor="text1"/>
        </w:rPr>
      </w:pPr>
      <w:r w:rsidRPr="005203B0">
        <w:rPr>
          <w:color w:val="000000" w:themeColor="text1"/>
        </w:rPr>
        <w:t xml:space="preserve">asmuo, kuris inicijuoja paramos gavimą, už gaunamą paramą neproteguoja paramos teikėjo, dalyvaujančio/dalyvausiančio viešojo pirkimo procedūroje, ir (ar) kitais būdais netoleruoja </w:t>
      </w:r>
      <w:r w:rsidRPr="005203B0">
        <w:rPr>
          <w:color w:val="000000" w:themeColor="text1"/>
        </w:rPr>
        <w:lastRenderedPageBreak/>
        <w:t>paramos teikimo, kuris gali būti suprastas kaip kyšininkavimas;</w:t>
      </w:r>
    </w:p>
    <w:p w14:paraId="47B7AC58" w14:textId="77777777" w:rsidR="00A12A1E" w:rsidRPr="005203B0" w:rsidRDefault="00E97794">
      <w:pPr>
        <w:pStyle w:val="Bodytext20"/>
        <w:numPr>
          <w:ilvl w:val="4"/>
          <w:numId w:val="2"/>
        </w:numPr>
        <w:shd w:val="clear" w:color="auto" w:fill="auto"/>
        <w:tabs>
          <w:tab w:val="left" w:pos="1580"/>
        </w:tabs>
        <w:ind w:firstLine="620"/>
        <w:jc w:val="both"/>
        <w:rPr>
          <w:color w:val="000000" w:themeColor="text1"/>
        </w:rPr>
      </w:pPr>
      <w:r w:rsidRPr="005203B0">
        <w:rPr>
          <w:rStyle w:val="Bodytext21"/>
          <w:color w:val="000000" w:themeColor="text1"/>
        </w:rPr>
        <w:t>parama nėra gaunama mainais už išreikštą ar numanomą susitarimą pirkti, rekomenduoti, paveikti ar kitokiu būdu suteikti palankesnes sąlygas bet kuriam paramos teikėjo platinamam produktui ar paslaugai.</w:t>
      </w:r>
    </w:p>
    <w:p w14:paraId="6C5B8C66" w14:textId="4BDBF014" w:rsidR="00A12A1E" w:rsidRPr="005203B0" w:rsidRDefault="00E97794">
      <w:pPr>
        <w:pStyle w:val="Bodytext20"/>
        <w:numPr>
          <w:ilvl w:val="2"/>
          <w:numId w:val="2"/>
        </w:numPr>
        <w:shd w:val="clear" w:color="auto" w:fill="auto"/>
        <w:tabs>
          <w:tab w:val="left" w:pos="1220"/>
        </w:tabs>
        <w:ind w:firstLine="620"/>
        <w:jc w:val="both"/>
        <w:rPr>
          <w:color w:val="000000" w:themeColor="text1"/>
        </w:rPr>
      </w:pPr>
      <w:r w:rsidRPr="005203B0">
        <w:rPr>
          <w:rStyle w:val="Bodytext2Italic0"/>
          <w:color w:val="000000" w:themeColor="text1"/>
        </w:rPr>
        <w:t>Paramos davėjui adresuoto prašymo projektas</w:t>
      </w:r>
      <w:r w:rsidRPr="005203B0">
        <w:rPr>
          <w:rStyle w:val="Bodytext21"/>
          <w:color w:val="000000" w:themeColor="text1"/>
        </w:rPr>
        <w:t xml:space="preserve"> parengtas </w:t>
      </w:r>
      <w:r w:rsidR="001A5238" w:rsidRPr="005203B0">
        <w:rPr>
          <w:color w:val="000000" w:themeColor="text1"/>
        </w:rPr>
        <w:t>Ligoninės</w:t>
      </w:r>
      <w:r w:rsidRPr="005203B0">
        <w:rPr>
          <w:color w:val="000000" w:themeColor="text1"/>
        </w:rPr>
        <w:t xml:space="preserve"> direktoriaus ar jo įgalioto asmens vardu ir skirtas paramos teikėjui dėl paramos suteikimo </w:t>
      </w:r>
      <w:r w:rsidR="001A5238" w:rsidRPr="005203B0">
        <w:rPr>
          <w:color w:val="000000" w:themeColor="text1"/>
        </w:rPr>
        <w:t>Ligoninei</w:t>
      </w:r>
      <w:r w:rsidRPr="005203B0">
        <w:rPr>
          <w:color w:val="000000" w:themeColor="text1"/>
        </w:rPr>
        <w:t xml:space="preserve">. Jame rekomenduojama nurodyti paramos dalyką, tikslą, paramos vertę, </w:t>
      </w:r>
      <w:r w:rsidR="001A5238" w:rsidRPr="005203B0">
        <w:rPr>
          <w:color w:val="000000" w:themeColor="text1"/>
        </w:rPr>
        <w:t>Ligoninės</w:t>
      </w:r>
      <w:r w:rsidRPr="005203B0">
        <w:rPr>
          <w:color w:val="000000" w:themeColor="text1"/>
        </w:rPr>
        <w:t xml:space="preserve"> kaip paramos gavėjo banko duomenis (kai parama gaunama piniginėmis lėšomis).</w:t>
      </w:r>
    </w:p>
    <w:p w14:paraId="0F261C7E" w14:textId="3D50EA81" w:rsidR="00A12A1E" w:rsidRPr="005203B0" w:rsidRDefault="00E97794">
      <w:pPr>
        <w:pStyle w:val="Bodytext20"/>
        <w:numPr>
          <w:ilvl w:val="0"/>
          <w:numId w:val="2"/>
        </w:numPr>
        <w:shd w:val="clear" w:color="auto" w:fill="auto"/>
        <w:tabs>
          <w:tab w:val="left" w:pos="891"/>
        </w:tabs>
        <w:spacing w:after="286"/>
        <w:ind w:firstLine="620"/>
        <w:jc w:val="both"/>
        <w:rPr>
          <w:color w:val="000000" w:themeColor="text1"/>
        </w:rPr>
      </w:pPr>
      <w:r w:rsidRPr="005203B0">
        <w:rPr>
          <w:color w:val="000000" w:themeColor="text1"/>
        </w:rPr>
        <w:t xml:space="preserve">Įvertinus paramos teikėjo paramos naudingumą ir reikalingumą, paramos teikėjui teikiant ir </w:t>
      </w:r>
      <w:r w:rsidR="001A5238" w:rsidRPr="005203B0">
        <w:rPr>
          <w:color w:val="000000" w:themeColor="text1"/>
        </w:rPr>
        <w:t>Ligoninei</w:t>
      </w:r>
      <w:r w:rsidRPr="005203B0">
        <w:rPr>
          <w:color w:val="000000" w:themeColor="text1"/>
        </w:rPr>
        <w:t xml:space="preserve"> priimant paramą, sudaroma paramos sutartis vadovaujantis Civiliniu kodeksu, išskyrus atvejus, kai parama teikiama Gyventojų pajamų mokesčio įstatymo nustatyta tvarka, skiriant iki 2 procentų pajamų mokesčio, mokėtino pagal metinę pajamų mokesčio deklaraciją, sumos, o jeigu nuolatinis Lietuvos gyventojas metinės pajamų mokesčio deklaracijos neteikia, - iki 2 procentų mokestį išskaičiuojančio asmens išskaičiuoto pajamų mokesčio sumos, ir tuos atvejus, kai paramos dalykai perduodami anonimiškai ar kitu būdu, kai negalima nustatyti konkretaus paramos teikėjo.</w:t>
      </w:r>
    </w:p>
    <w:p w14:paraId="441FD5EE" w14:textId="77777777" w:rsidR="00A12A1E" w:rsidRPr="005203B0" w:rsidRDefault="00E97794">
      <w:pPr>
        <w:pStyle w:val="Heading10"/>
        <w:keepNext/>
        <w:keepLines/>
        <w:numPr>
          <w:ilvl w:val="0"/>
          <w:numId w:val="1"/>
        </w:numPr>
        <w:shd w:val="clear" w:color="auto" w:fill="auto"/>
        <w:tabs>
          <w:tab w:val="left" w:pos="4854"/>
        </w:tabs>
        <w:spacing w:before="0" w:after="0"/>
        <w:ind w:left="4440"/>
        <w:jc w:val="left"/>
        <w:rPr>
          <w:color w:val="000000" w:themeColor="text1"/>
        </w:rPr>
      </w:pPr>
      <w:bookmarkStart w:id="5" w:name="bookmark5"/>
      <w:r w:rsidRPr="005203B0">
        <w:rPr>
          <w:color w:val="000000" w:themeColor="text1"/>
        </w:rPr>
        <w:t>SKYRIUS</w:t>
      </w:r>
      <w:bookmarkEnd w:id="5"/>
    </w:p>
    <w:p w14:paraId="145EE23B" w14:textId="77777777" w:rsidR="00A12A1E" w:rsidRPr="005203B0" w:rsidRDefault="00E97794">
      <w:pPr>
        <w:pStyle w:val="Heading10"/>
        <w:keepNext/>
        <w:keepLines/>
        <w:shd w:val="clear" w:color="auto" w:fill="auto"/>
        <w:spacing w:before="0" w:after="274"/>
        <w:ind w:left="2820"/>
        <w:jc w:val="left"/>
        <w:rPr>
          <w:color w:val="000000" w:themeColor="text1"/>
        </w:rPr>
      </w:pPr>
      <w:bookmarkStart w:id="6" w:name="bookmark6"/>
      <w:r w:rsidRPr="005203B0">
        <w:rPr>
          <w:color w:val="000000" w:themeColor="text1"/>
        </w:rPr>
        <w:t>ĮSIPAREIGOJIMAI PARAMOS TEIKĖJUI</w:t>
      </w:r>
      <w:bookmarkEnd w:id="6"/>
    </w:p>
    <w:p w14:paraId="1719B1F3" w14:textId="77777777" w:rsidR="00A12A1E" w:rsidRPr="005203B0" w:rsidRDefault="00E97794">
      <w:pPr>
        <w:pStyle w:val="Bodytext20"/>
        <w:numPr>
          <w:ilvl w:val="0"/>
          <w:numId w:val="2"/>
        </w:numPr>
        <w:shd w:val="clear" w:color="auto" w:fill="auto"/>
        <w:tabs>
          <w:tab w:val="left" w:pos="909"/>
        </w:tabs>
        <w:ind w:firstLine="620"/>
        <w:jc w:val="both"/>
        <w:rPr>
          <w:color w:val="000000" w:themeColor="text1"/>
        </w:rPr>
      </w:pPr>
      <w:r w:rsidRPr="005203B0">
        <w:rPr>
          <w:color w:val="000000" w:themeColor="text1"/>
        </w:rPr>
        <w:t>Teikiant paramą leidžiami šie paramos gavėjo įsipareigojimai paramos teikėjui:</w:t>
      </w:r>
    </w:p>
    <w:p w14:paraId="4FCC79D0" w14:textId="77777777" w:rsidR="00A12A1E" w:rsidRPr="005203B0" w:rsidRDefault="00E97794">
      <w:pPr>
        <w:pStyle w:val="Bodytext20"/>
        <w:numPr>
          <w:ilvl w:val="1"/>
          <w:numId w:val="2"/>
        </w:numPr>
        <w:shd w:val="clear" w:color="auto" w:fill="auto"/>
        <w:tabs>
          <w:tab w:val="left" w:pos="1086"/>
        </w:tabs>
        <w:ind w:firstLine="620"/>
        <w:jc w:val="both"/>
        <w:rPr>
          <w:color w:val="000000" w:themeColor="text1"/>
        </w:rPr>
      </w:pPr>
      <w:r w:rsidRPr="005203B0">
        <w:rPr>
          <w:color w:val="000000" w:themeColor="text1"/>
        </w:rPr>
        <w:t>viešinti informaciją apie paramos teikėją Labdaros ir paramos įstatymo nustatyta tvarka;</w:t>
      </w:r>
    </w:p>
    <w:p w14:paraId="726A05CA" w14:textId="77777777" w:rsidR="00A12A1E" w:rsidRPr="005203B0" w:rsidRDefault="00E97794">
      <w:pPr>
        <w:pStyle w:val="Bodytext20"/>
        <w:numPr>
          <w:ilvl w:val="1"/>
          <w:numId w:val="2"/>
        </w:numPr>
        <w:shd w:val="clear" w:color="auto" w:fill="auto"/>
        <w:tabs>
          <w:tab w:val="left" w:pos="1061"/>
        </w:tabs>
        <w:ind w:firstLine="620"/>
        <w:jc w:val="both"/>
        <w:rPr>
          <w:color w:val="000000" w:themeColor="text1"/>
        </w:rPr>
      </w:pPr>
      <w:r w:rsidRPr="005203B0">
        <w:rPr>
          <w:color w:val="000000" w:themeColor="text1"/>
        </w:rPr>
        <w:t>teikti ataskaitas paramos teikėjui apie gautos paramos panaudojimą, paramos gavėjo veiklą;</w:t>
      </w:r>
    </w:p>
    <w:p w14:paraId="686CFF6E" w14:textId="77777777" w:rsidR="00A12A1E" w:rsidRPr="005203B0" w:rsidRDefault="00E97794">
      <w:pPr>
        <w:pStyle w:val="Bodytext20"/>
        <w:numPr>
          <w:ilvl w:val="1"/>
          <w:numId w:val="2"/>
        </w:numPr>
        <w:shd w:val="clear" w:color="auto" w:fill="auto"/>
        <w:tabs>
          <w:tab w:val="left" w:pos="1086"/>
        </w:tabs>
        <w:ind w:firstLine="620"/>
        <w:jc w:val="both"/>
        <w:rPr>
          <w:color w:val="000000" w:themeColor="text1"/>
        </w:rPr>
      </w:pPr>
      <w:r w:rsidRPr="005203B0">
        <w:rPr>
          <w:color w:val="000000" w:themeColor="text1"/>
        </w:rPr>
        <w:t>panaudoti paramos dalyką paramos teikėjo nurodyta tvarka.</w:t>
      </w:r>
    </w:p>
    <w:p w14:paraId="38901247" w14:textId="0DE10A7B" w:rsidR="00A12A1E" w:rsidRPr="005203B0" w:rsidRDefault="001A5238">
      <w:pPr>
        <w:pStyle w:val="Bodytext20"/>
        <w:numPr>
          <w:ilvl w:val="0"/>
          <w:numId w:val="2"/>
        </w:numPr>
        <w:shd w:val="clear" w:color="auto" w:fill="auto"/>
        <w:tabs>
          <w:tab w:val="left" w:pos="891"/>
        </w:tabs>
        <w:ind w:firstLine="620"/>
        <w:jc w:val="both"/>
        <w:rPr>
          <w:color w:val="000000" w:themeColor="text1"/>
        </w:rPr>
      </w:pPr>
      <w:r w:rsidRPr="005203B0">
        <w:rPr>
          <w:color w:val="000000" w:themeColor="text1"/>
        </w:rPr>
        <w:t>Ligoninės</w:t>
      </w:r>
      <w:r w:rsidR="00E97794" w:rsidRPr="005203B0">
        <w:rPr>
          <w:color w:val="000000" w:themeColor="text1"/>
        </w:rPr>
        <w:t xml:space="preserve"> prisiimami įsipareigojimai paramos teikėjui turi būti nurodyti sutartyje, kuria įforminamas paramos teikimas, ir neturi prieštarauti Labdaros ir paramos įstatymo 8 straipsnyje ir šio Tvarkos aprašo 7 punkte nurodytiems leidžiamiems paramos gavėjo įsipareigojimams paramos teikėjui.</w:t>
      </w:r>
    </w:p>
    <w:p w14:paraId="0A19F62D" w14:textId="77777777" w:rsidR="00A12A1E" w:rsidRPr="005203B0" w:rsidRDefault="00E97794">
      <w:pPr>
        <w:pStyle w:val="Bodytext20"/>
        <w:numPr>
          <w:ilvl w:val="0"/>
          <w:numId w:val="2"/>
        </w:numPr>
        <w:shd w:val="clear" w:color="auto" w:fill="auto"/>
        <w:tabs>
          <w:tab w:val="left" w:pos="891"/>
        </w:tabs>
        <w:spacing w:after="280"/>
        <w:ind w:firstLine="620"/>
        <w:jc w:val="both"/>
        <w:rPr>
          <w:color w:val="000000" w:themeColor="text1"/>
        </w:rPr>
      </w:pPr>
      <w:r w:rsidRPr="005203B0">
        <w:rPr>
          <w:color w:val="000000" w:themeColor="text1"/>
        </w:rPr>
        <w:t>Įsipareigojimas panaudoti paramos dalyką paramos teikėjo nurodyta tvarka negali prieštarauti Labdaros ir paramos įstatymo ir šio Tvarkos aprašo nuostatoms dėl paramos panaudojimo.</w:t>
      </w:r>
    </w:p>
    <w:p w14:paraId="2105E1A9" w14:textId="0807696B" w:rsidR="00A12A1E" w:rsidRPr="005203B0" w:rsidRDefault="00E97794" w:rsidP="001A5238">
      <w:pPr>
        <w:pStyle w:val="Heading10"/>
        <w:keepNext/>
        <w:keepLines/>
        <w:numPr>
          <w:ilvl w:val="0"/>
          <w:numId w:val="1"/>
        </w:numPr>
        <w:shd w:val="clear" w:color="auto" w:fill="auto"/>
        <w:tabs>
          <w:tab w:val="left" w:pos="4557"/>
        </w:tabs>
        <w:spacing w:before="0" w:after="280" w:line="274" w:lineRule="exact"/>
        <w:ind w:left="3500" w:right="3540" w:firstLine="660"/>
        <w:rPr>
          <w:color w:val="000000" w:themeColor="text1"/>
        </w:rPr>
      </w:pPr>
      <w:bookmarkStart w:id="7" w:name="bookmark7"/>
      <w:r w:rsidRPr="005203B0">
        <w:rPr>
          <w:color w:val="000000" w:themeColor="text1"/>
        </w:rPr>
        <w:t>SKYRIUS</w:t>
      </w:r>
      <w:r w:rsidR="001A5238" w:rsidRPr="005203B0">
        <w:rPr>
          <w:color w:val="000000" w:themeColor="text1"/>
        </w:rPr>
        <w:t xml:space="preserve"> </w:t>
      </w:r>
      <w:r w:rsidRPr="005203B0">
        <w:rPr>
          <w:color w:val="000000" w:themeColor="text1"/>
        </w:rPr>
        <w:t>PARAM</w:t>
      </w:r>
      <w:bookmarkEnd w:id="7"/>
      <w:r w:rsidR="001A5238" w:rsidRPr="005203B0">
        <w:rPr>
          <w:color w:val="000000" w:themeColor="text1"/>
        </w:rPr>
        <w:t>OSPRIĖMIMAS</w:t>
      </w:r>
    </w:p>
    <w:p w14:paraId="79AEC48B" w14:textId="77777777" w:rsidR="00A12A1E" w:rsidRPr="005203B0" w:rsidRDefault="00E97794">
      <w:pPr>
        <w:pStyle w:val="Bodytext20"/>
        <w:numPr>
          <w:ilvl w:val="0"/>
          <w:numId w:val="2"/>
        </w:numPr>
        <w:shd w:val="clear" w:color="auto" w:fill="auto"/>
        <w:tabs>
          <w:tab w:val="left" w:pos="980"/>
        </w:tabs>
        <w:ind w:firstLine="620"/>
        <w:jc w:val="both"/>
        <w:rPr>
          <w:color w:val="000000" w:themeColor="text1"/>
        </w:rPr>
      </w:pPr>
      <w:r w:rsidRPr="005203B0">
        <w:rPr>
          <w:color w:val="000000" w:themeColor="text1"/>
        </w:rPr>
        <w:t>Tais atvejais, kai rašytinė sutartis pagal Civilinį kodeksą nebūtina arba rašytinė sutartis nesudaroma (Tvarkos aprašo 6 punktas), paramos teikimas (gavimas) atitinkamai įforminamas paramos perdavimo faktą patvirtinančiu perdavimo-priėmimo aktu, paramos priėmimo aktu ar kitu paramos perdavimo faktą patvirtinančiu dokumentu, turinčiu privalomus Buhalterinės apskaitos įstatymo nustatytus rekvizitus.</w:t>
      </w:r>
    </w:p>
    <w:p w14:paraId="40B6F285" w14:textId="77777777" w:rsidR="00A12A1E" w:rsidRPr="005203B0" w:rsidRDefault="00E97794">
      <w:pPr>
        <w:pStyle w:val="Bodytext20"/>
        <w:numPr>
          <w:ilvl w:val="0"/>
          <w:numId w:val="2"/>
        </w:numPr>
        <w:shd w:val="clear" w:color="auto" w:fill="auto"/>
        <w:tabs>
          <w:tab w:val="left" w:pos="980"/>
        </w:tabs>
        <w:ind w:firstLine="620"/>
        <w:jc w:val="both"/>
        <w:rPr>
          <w:color w:val="000000" w:themeColor="text1"/>
        </w:rPr>
      </w:pPr>
      <w:r w:rsidRPr="005203B0">
        <w:rPr>
          <w:color w:val="000000" w:themeColor="text1"/>
        </w:rPr>
        <w:t>Tuo atveju, kai parama gaunama pagal sudarytą rašytinę paramos sutartį, paramos gavimo faktas įforminamas paramos perdavimo-priėmimo aktu:</w:t>
      </w:r>
    </w:p>
    <w:p w14:paraId="4582B30E" w14:textId="0B923C6B" w:rsidR="00A12A1E" w:rsidRPr="005203B0" w:rsidRDefault="00E97794">
      <w:pPr>
        <w:pStyle w:val="Bodytext20"/>
        <w:numPr>
          <w:ilvl w:val="1"/>
          <w:numId w:val="2"/>
        </w:numPr>
        <w:shd w:val="clear" w:color="auto" w:fill="auto"/>
        <w:tabs>
          <w:tab w:val="left" w:pos="1162"/>
        </w:tabs>
        <w:ind w:firstLine="620"/>
        <w:jc w:val="both"/>
        <w:rPr>
          <w:color w:val="000000" w:themeColor="text1"/>
        </w:rPr>
      </w:pPr>
      <w:r w:rsidRPr="005203B0">
        <w:rPr>
          <w:color w:val="000000" w:themeColor="text1"/>
        </w:rPr>
        <w:t xml:space="preserve">paramos, gautos piniginėmis lėšomis, perdavimo-priėmimo aktas pasirašomas tuo atveju, kai yra paramos teikėjo prašymas. Perdavimo-priėmimo aktą tokiu atveju pasirašo </w:t>
      </w:r>
      <w:r w:rsidR="001A5238" w:rsidRPr="005203B0">
        <w:rPr>
          <w:color w:val="000000" w:themeColor="text1"/>
        </w:rPr>
        <w:t>Ligoninės</w:t>
      </w:r>
      <w:r w:rsidRPr="005203B0">
        <w:rPr>
          <w:color w:val="000000" w:themeColor="text1"/>
        </w:rPr>
        <w:t xml:space="preserve">  direktoriaus įgaliotas asmuo. Paramos būdu gautos piniginės lėšos iš paramos teikėjo tiesiogiai pervedamos į </w:t>
      </w:r>
      <w:r w:rsidR="001A5238" w:rsidRPr="005203B0">
        <w:rPr>
          <w:color w:val="000000" w:themeColor="text1"/>
        </w:rPr>
        <w:t>Ligoninės</w:t>
      </w:r>
      <w:r w:rsidRPr="005203B0">
        <w:rPr>
          <w:color w:val="000000" w:themeColor="text1"/>
        </w:rPr>
        <w:t xml:space="preserve"> atsiskaitomąją banko sąskaitą;</w:t>
      </w:r>
    </w:p>
    <w:p w14:paraId="461EECF8" w14:textId="130FE476" w:rsidR="00A12A1E" w:rsidRPr="005203B0" w:rsidRDefault="00E97794" w:rsidP="00433C2E">
      <w:pPr>
        <w:pStyle w:val="Bodytext20"/>
        <w:numPr>
          <w:ilvl w:val="1"/>
          <w:numId w:val="2"/>
        </w:numPr>
        <w:shd w:val="clear" w:color="auto" w:fill="auto"/>
        <w:tabs>
          <w:tab w:val="left" w:pos="1187"/>
        </w:tabs>
        <w:ind w:firstLine="620"/>
        <w:jc w:val="both"/>
        <w:rPr>
          <w:color w:val="000000" w:themeColor="text1"/>
        </w:rPr>
      </w:pPr>
      <w:r w:rsidRPr="005203B0">
        <w:rPr>
          <w:color w:val="000000" w:themeColor="text1"/>
        </w:rPr>
        <w:t>paramos, gautos turtu, perdavimo-priėmimo aktą pasirašo materialiai atsakingas asmuo,</w:t>
      </w:r>
      <w:r w:rsidR="00433C2E" w:rsidRPr="005203B0">
        <w:rPr>
          <w:color w:val="000000" w:themeColor="text1"/>
        </w:rPr>
        <w:t xml:space="preserve"> </w:t>
      </w:r>
      <w:r w:rsidRPr="005203B0">
        <w:rPr>
          <w:color w:val="000000" w:themeColor="text1"/>
        </w:rPr>
        <w:t>priėmęs paramos būdu gautą turtą;</w:t>
      </w:r>
    </w:p>
    <w:p w14:paraId="2B75B8D1" w14:textId="037E0282" w:rsidR="00A12A1E" w:rsidRPr="005203B0" w:rsidRDefault="00E97794">
      <w:pPr>
        <w:pStyle w:val="Bodytext20"/>
        <w:numPr>
          <w:ilvl w:val="1"/>
          <w:numId w:val="2"/>
        </w:numPr>
        <w:shd w:val="clear" w:color="auto" w:fill="auto"/>
        <w:tabs>
          <w:tab w:val="left" w:pos="1170"/>
        </w:tabs>
        <w:ind w:firstLine="620"/>
        <w:jc w:val="both"/>
        <w:rPr>
          <w:color w:val="000000" w:themeColor="text1"/>
        </w:rPr>
      </w:pPr>
      <w:r w:rsidRPr="005203B0">
        <w:rPr>
          <w:color w:val="000000" w:themeColor="text1"/>
        </w:rPr>
        <w:t xml:space="preserve">paramos, gautos paslaugomis (darbais), perdavimo-priėmimo aktą pasirašo paramą paslaugomis (darbais) gavusio </w:t>
      </w:r>
      <w:r w:rsidR="001A5238" w:rsidRPr="005203B0">
        <w:rPr>
          <w:color w:val="000000" w:themeColor="text1"/>
        </w:rPr>
        <w:t>Ligoninės</w:t>
      </w:r>
      <w:r w:rsidRPr="005203B0">
        <w:rPr>
          <w:color w:val="000000" w:themeColor="text1"/>
        </w:rPr>
        <w:t xml:space="preserve"> padalinio vadovas ir tarnybos, atsakingos už atitinkamą paslaugų (darbų) sritį, darbuotojas ir vadovas.</w:t>
      </w:r>
    </w:p>
    <w:p w14:paraId="5E3FF1C8" w14:textId="77777777" w:rsidR="00A12A1E" w:rsidRPr="005203B0" w:rsidRDefault="00E97794">
      <w:pPr>
        <w:pStyle w:val="Bodytext20"/>
        <w:numPr>
          <w:ilvl w:val="0"/>
          <w:numId w:val="2"/>
        </w:numPr>
        <w:shd w:val="clear" w:color="auto" w:fill="auto"/>
        <w:tabs>
          <w:tab w:val="left" w:pos="1129"/>
        </w:tabs>
        <w:ind w:firstLine="620"/>
        <w:jc w:val="both"/>
        <w:rPr>
          <w:color w:val="000000" w:themeColor="text1"/>
        </w:rPr>
      </w:pPr>
      <w:r w:rsidRPr="005203B0">
        <w:rPr>
          <w:color w:val="000000" w:themeColor="text1"/>
        </w:rPr>
        <w:t xml:space="preserve">Paramos (gautos turtu (prekėmis), piniginėmis lėšomis, paslaugomis (darbais)) perdavimo-priėmimo aktą pasirašantys darbuotojai savo parašu patvirtina, kad gauta parama atitinka </w:t>
      </w:r>
      <w:r w:rsidRPr="005203B0">
        <w:rPr>
          <w:color w:val="000000" w:themeColor="text1"/>
        </w:rPr>
        <w:lastRenderedPageBreak/>
        <w:t>paramos sutarties (kai paramos sutartis buvo sudaryta raštu) nuostatas.</w:t>
      </w:r>
    </w:p>
    <w:p w14:paraId="562B66EA" w14:textId="2608F5C3" w:rsidR="00A12A1E" w:rsidRPr="005203B0" w:rsidRDefault="00E97794">
      <w:pPr>
        <w:pStyle w:val="Bodytext20"/>
        <w:numPr>
          <w:ilvl w:val="0"/>
          <w:numId w:val="2"/>
        </w:numPr>
        <w:shd w:val="clear" w:color="auto" w:fill="auto"/>
        <w:tabs>
          <w:tab w:val="left" w:pos="992"/>
        </w:tabs>
        <w:ind w:firstLine="620"/>
        <w:jc w:val="both"/>
        <w:rPr>
          <w:color w:val="000000" w:themeColor="text1"/>
        </w:rPr>
      </w:pPr>
      <w:r w:rsidRPr="005203B0">
        <w:rPr>
          <w:color w:val="000000" w:themeColor="text1"/>
        </w:rPr>
        <w:t xml:space="preserve">Tais atvejais, kai rašytinė paramos sutartis nesudaroma arba kai nežinoma paramos vertė, paramą priima </w:t>
      </w:r>
      <w:r w:rsidR="001A5238" w:rsidRPr="005203B0">
        <w:rPr>
          <w:color w:val="000000" w:themeColor="text1"/>
        </w:rPr>
        <w:t>Ligoninės</w:t>
      </w:r>
      <w:r w:rsidRPr="005203B0">
        <w:rPr>
          <w:color w:val="000000" w:themeColor="text1"/>
        </w:rPr>
        <w:t xml:space="preserve"> direktoriaus įsakymu sudaryta Paramos priėmimo komisija (toliau - Priėmimo komisija), kuri, jei reikia, teisės aktų nustatyta tvarka įkainoja gautą paramą ir surašo (pasirašo) šio Tvarkos aprašo 2 priede nurodytos formos Paramos priėmimo aktą (toliau - Priėmimo aktas). Šio punkto nuostata netaikoma piniginėmis lėšomis gautai paramai.</w:t>
      </w:r>
    </w:p>
    <w:p w14:paraId="6B871335" w14:textId="156BFCAA" w:rsidR="00A12A1E" w:rsidRPr="005203B0" w:rsidRDefault="00E97794" w:rsidP="005C33A4">
      <w:pPr>
        <w:pStyle w:val="Bodytext20"/>
        <w:numPr>
          <w:ilvl w:val="0"/>
          <w:numId w:val="2"/>
        </w:numPr>
        <w:shd w:val="clear" w:color="auto" w:fill="auto"/>
        <w:tabs>
          <w:tab w:val="left" w:pos="1022"/>
        </w:tabs>
        <w:ind w:firstLine="620"/>
        <w:jc w:val="both"/>
        <w:rPr>
          <w:color w:val="000000" w:themeColor="text1"/>
        </w:rPr>
      </w:pPr>
      <w:r w:rsidRPr="005203B0">
        <w:rPr>
          <w:color w:val="000000" w:themeColor="text1"/>
        </w:rPr>
        <w:t>Paramos siuntos priimamos, saugomos ir užpajamuojamos</w:t>
      </w:r>
      <w:r w:rsidR="005C33A4" w:rsidRPr="005203B0">
        <w:rPr>
          <w:color w:val="000000" w:themeColor="text1"/>
        </w:rPr>
        <w:t>. P</w:t>
      </w:r>
      <w:r w:rsidRPr="005203B0">
        <w:rPr>
          <w:color w:val="000000" w:themeColor="text1"/>
        </w:rPr>
        <w:t>arama, gauta piniginėmis lėšomis, apskaitoma šio Tvarkos aprašo 30 punkte nurodyta tvarka.</w:t>
      </w:r>
    </w:p>
    <w:p w14:paraId="37F8D948" w14:textId="41499398" w:rsidR="00A12A1E" w:rsidRPr="005203B0" w:rsidRDefault="001A5238">
      <w:pPr>
        <w:pStyle w:val="Bodytext20"/>
        <w:numPr>
          <w:ilvl w:val="0"/>
          <w:numId w:val="2"/>
        </w:numPr>
        <w:shd w:val="clear" w:color="auto" w:fill="auto"/>
        <w:tabs>
          <w:tab w:val="left" w:pos="992"/>
        </w:tabs>
        <w:ind w:firstLine="620"/>
        <w:jc w:val="both"/>
        <w:rPr>
          <w:color w:val="000000" w:themeColor="text1"/>
        </w:rPr>
      </w:pPr>
      <w:r w:rsidRPr="005203B0">
        <w:rPr>
          <w:color w:val="000000" w:themeColor="text1"/>
        </w:rPr>
        <w:t>Ligoninė</w:t>
      </w:r>
      <w:r w:rsidR="00E97794" w:rsidRPr="005203B0">
        <w:rPr>
          <w:color w:val="000000" w:themeColor="text1"/>
        </w:rPr>
        <w:t xml:space="preserve"> priima paramos tikslu importuojamus vaistinius preparatus ir medicinos gaminius ir prietaisus tik iš anksto gavusi iš paramos teikėjo visą reikalingą informaciją apie šias paramos siuntas, teisės aktų nustatyta tvarka gavus leidimą importuoti šias siuntas.</w:t>
      </w:r>
    </w:p>
    <w:p w14:paraId="60B470E7" w14:textId="4D568723" w:rsidR="00A12A1E" w:rsidRPr="005203B0" w:rsidRDefault="001A5238">
      <w:pPr>
        <w:pStyle w:val="Bodytext20"/>
        <w:numPr>
          <w:ilvl w:val="0"/>
          <w:numId w:val="2"/>
        </w:numPr>
        <w:shd w:val="clear" w:color="auto" w:fill="auto"/>
        <w:tabs>
          <w:tab w:val="left" w:pos="982"/>
        </w:tabs>
        <w:ind w:firstLine="620"/>
        <w:jc w:val="both"/>
        <w:rPr>
          <w:color w:val="000000" w:themeColor="text1"/>
        </w:rPr>
      </w:pPr>
      <w:r w:rsidRPr="005203B0">
        <w:rPr>
          <w:color w:val="000000" w:themeColor="text1"/>
        </w:rPr>
        <w:t>Ligoninės</w:t>
      </w:r>
      <w:r w:rsidR="00E97794" w:rsidRPr="005203B0">
        <w:rPr>
          <w:color w:val="000000" w:themeColor="text1"/>
        </w:rPr>
        <w:t xml:space="preserve"> darbuotojas, kuriam įteikiama Tvarkos aprašo 13 punkte nurodyta paramos siunta, nedelsiant, bet ne vėliau kaip per 2 (dvi) darbo dienas, apie gautą paramos siuntą informuoja</w:t>
      </w:r>
      <w:r w:rsidR="005C33A4" w:rsidRPr="005203B0">
        <w:rPr>
          <w:color w:val="000000" w:themeColor="text1"/>
        </w:rPr>
        <w:t xml:space="preserve"> atsakingus asmenis.</w:t>
      </w:r>
    </w:p>
    <w:p w14:paraId="6BDED407" w14:textId="77777777" w:rsidR="00A12A1E" w:rsidRPr="005203B0" w:rsidRDefault="00E97794">
      <w:pPr>
        <w:pStyle w:val="Bodytext20"/>
        <w:numPr>
          <w:ilvl w:val="0"/>
          <w:numId w:val="2"/>
        </w:numPr>
        <w:shd w:val="clear" w:color="auto" w:fill="auto"/>
        <w:tabs>
          <w:tab w:val="left" w:pos="1129"/>
        </w:tabs>
        <w:ind w:firstLine="620"/>
        <w:jc w:val="both"/>
        <w:rPr>
          <w:color w:val="000000" w:themeColor="text1"/>
        </w:rPr>
      </w:pPr>
      <w:r w:rsidRPr="005203B0">
        <w:rPr>
          <w:color w:val="000000" w:themeColor="text1"/>
        </w:rPr>
        <w:t>Paramos siunta turi būti laikoma (saugojama) neatidarant transporto priemonės užplombuoto kėbulo, konteinerio ar užklijuotos dėžės bei kitos pakuotės tol, kol paramą priima Priėmimo komisija.</w:t>
      </w:r>
    </w:p>
    <w:p w14:paraId="5E79032F" w14:textId="39AE9FA6" w:rsidR="00A12A1E" w:rsidRPr="005203B0" w:rsidRDefault="00E97794">
      <w:pPr>
        <w:pStyle w:val="Bodytext20"/>
        <w:numPr>
          <w:ilvl w:val="0"/>
          <w:numId w:val="2"/>
        </w:numPr>
        <w:shd w:val="clear" w:color="auto" w:fill="auto"/>
        <w:tabs>
          <w:tab w:val="left" w:pos="992"/>
        </w:tabs>
        <w:ind w:firstLine="620"/>
        <w:jc w:val="both"/>
        <w:rPr>
          <w:color w:val="000000" w:themeColor="text1"/>
        </w:rPr>
      </w:pPr>
      <w:r w:rsidRPr="005203B0">
        <w:rPr>
          <w:color w:val="000000" w:themeColor="text1"/>
        </w:rPr>
        <w:t xml:space="preserve">Priėmimo komisijos pirmininkas, o jam nesant - jį pavaduojantis šios komisijos narys, gavęs informaciją apie paramos siuntos gavimą, kviečia Priėmimo komisiją. Priimant paramos siuntas, kviečiamas dalyvauti ir paramos teikėjo nurodytas </w:t>
      </w:r>
      <w:r w:rsidR="001A5238" w:rsidRPr="005203B0">
        <w:rPr>
          <w:color w:val="000000" w:themeColor="text1"/>
        </w:rPr>
        <w:t>Ligoninės</w:t>
      </w:r>
      <w:r w:rsidRPr="005203B0">
        <w:rPr>
          <w:color w:val="000000" w:themeColor="text1"/>
        </w:rPr>
        <w:t xml:space="preserve"> darbuotojas (jeigu jis nurodomas).</w:t>
      </w:r>
    </w:p>
    <w:p w14:paraId="637C0F8B" w14:textId="3436D1F9" w:rsidR="00A12A1E" w:rsidRPr="005203B0" w:rsidRDefault="00E97794">
      <w:pPr>
        <w:pStyle w:val="Bodytext20"/>
        <w:numPr>
          <w:ilvl w:val="0"/>
          <w:numId w:val="2"/>
        </w:numPr>
        <w:shd w:val="clear" w:color="auto" w:fill="auto"/>
        <w:tabs>
          <w:tab w:val="left" w:pos="992"/>
        </w:tabs>
        <w:spacing w:after="286"/>
        <w:ind w:firstLine="620"/>
        <w:jc w:val="both"/>
        <w:rPr>
          <w:color w:val="000000" w:themeColor="text1"/>
        </w:rPr>
      </w:pPr>
      <w:r w:rsidRPr="005203B0">
        <w:rPr>
          <w:color w:val="000000" w:themeColor="text1"/>
        </w:rPr>
        <w:t xml:space="preserve">Atsakingų asmenų pasirašyti paramos perdavimo-priėmimo aktai ir Priėmimo komisijos pasirašyti Priėmimo aktai ne vėliau kaip per 5 (penkias) darbo dienas perduodami </w:t>
      </w:r>
      <w:r w:rsidR="001A5238" w:rsidRPr="005203B0">
        <w:rPr>
          <w:color w:val="000000" w:themeColor="text1"/>
        </w:rPr>
        <w:t>Ligoninės</w:t>
      </w:r>
      <w:r w:rsidRPr="005203B0">
        <w:rPr>
          <w:color w:val="000000" w:themeColor="text1"/>
        </w:rPr>
        <w:t xml:space="preserve"> </w:t>
      </w:r>
      <w:r w:rsidR="00DB08BA" w:rsidRPr="005203B0">
        <w:rPr>
          <w:color w:val="000000" w:themeColor="text1"/>
        </w:rPr>
        <w:t>Finansų ir a</w:t>
      </w:r>
      <w:r w:rsidRPr="005203B0">
        <w:rPr>
          <w:color w:val="000000" w:themeColor="text1"/>
        </w:rPr>
        <w:t xml:space="preserve">pskaitos </w:t>
      </w:r>
      <w:r w:rsidR="00DB08BA" w:rsidRPr="005203B0">
        <w:rPr>
          <w:color w:val="000000" w:themeColor="text1"/>
        </w:rPr>
        <w:t>skyriui</w:t>
      </w:r>
      <w:r w:rsidRPr="005203B0">
        <w:rPr>
          <w:color w:val="000000" w:themeColor="text1"/>
        </w:rPr>
        <w:t xml:space="preserve"> ar Paramos skirstymo komisijai, jeigu paramos teikėjo nėra konkrečiai nurodyta, kaip panaudoti paramos dalyką.</w:t>
      </w:r>
    </w:p>
    <w:p w14:paraId="296D2FCC" w14:textId="77777777" w:rsidR="00A12A1E" w:rsidRPr="005203B0" w:rsidRDefault="00E97794">
      <w:pPr>
        <w:pStyle w:val="Heading10"/>
        <w:keepNext/>
        <w:keepLines/>
        <w:numPr>
          <w:ilvl w:val="0"/>
          <w:numId w:val="1"/>
        </w:numPr>
        <w:shd w:val="clear" w:color="auto" w:fill="auto"/>
        <w:tabs>
          <w:tab w:val="left" w:pos="4520"/>
        </w:tabs>
        <w:spacing w:before="0" w:after="0"/>
        <w:ind w:left="4200"/>
        <w:jc w:val="left"/>
        <w:rPr>
          <w:color w:val="000000" w:themeColor="text1"/>
        </w:rPr>
      </w:pPr>
      <w:bookmarkStart w:id="8" w:name="bookmark8"/>
      <w:r w:rsidRPr="005203B0">
        <w:rPr>
          <w:color w:val="000000" w:themeColor="text1"/>
        </w:rPr>
        <w:t>SKYRIUS</w:t>
      </w:r>
      <w:bookmarkEnd w:id="8"/>
    </w:p>
    <w:p w14:paraId="5CCF78F4" w14:textId="77777777" w:rsidR="00A12A1E" w:rsidRPr="005203B0" w:rsidRDefault="00E97794">
      <w:pPr>
        <w:pStyle w:val="Heading10"/>
        <w:keepNext/>
        <w:keepLines/>
        <w:shd w:val="clear" w:color="auto" w:fill="auto"/>
        <w:spacing w:before="0" w:after="270"/>
        <w:rPr>
          <w:color w:val="000000" w:themeColor="text1"/>
        </w:rPr>
      </w:pPr>
      <w:bookmarkStart w:id="9" w:name="bookmark9"/>
      <w:r w:rsidRPr="005203B0">
        <w:rPr>
          <w:color w:val="000000" w:themeColor="text1"/>
        </w:rPr>
        <w:t>PARAMOS SKIRSTYMAS IR PANAUDOJIMAS</w:t>
      </w:r>
      <w:bookmarkEnd w:id="9"/>
    </w:p>
    <w:p w14:paraId="1E600C4C" w14:textId="74F5AAE7" w:rsidR="00A12A1E" w:rsidRPr="005203B0" w:rsidRDefault="00E97794">
      <w:pPr>
        <w:pStyle w:val="Bodytext20"/>
        <w:numPr>
          <w:ilvl w:val="0"/>
          <w:numId w:val="2"/>
        </w:numPr>
        <w:shd w:val="clear" w:color="auto" w:fill="auto"/>
        <w:tabs>
          <w:tab w:val="left" w:pos="982"/>
        </w:tabs>
        <w:spacing w:line="278" w:lineRule="exact"/>
        <w:ind w:firstLine="620"/>
        <w:jc w:val="both"/>
        <w:rPr>
          <w:color w:val="000000" w:themeColor="text1"/>
        </w:rPr>
      </w:pPr>
      <w:r w:rsidRPr="005203B0">
        <w:rPr>
          <w:color w:val="000000" w:themeColor="text1"/>
        </w:rPr>
        <w:t xml:space="preserve">Paramai skirstyti </w:t>
      </w:r>
      <w:r w:rsidR="001A5238" w:rsidRPr="005203B0">
        <w:rPr>
          <w:color w:val="000000" w:themeColor="text1"/>
        </w:rPr>
        <w:t>Ligoninės</w:t>
      </w:r>
      <w:r w:rsidRPr="005203B0">
        <w:rPr>
          <w:color w:val="000000" w:themeColor="text1"/>
        </w:rPr>
        <w:t xml:space="preserve"> direktoriaus įsakymu </w:t>
      </w:r>
      <w:r w:rsidR="005203B0" w:rsidRPr="005203B0">
        <w:rPr>
          <w:color w:val="000000" w:themeColor="text1"/>
        </w:rPr>
        <w:t xml:space="preserve">gali būti </w:t>
      </w:r>
      <w:r w:rsidRPr="005203B0">
        <w:rPr>
          <w:color w:val="000000" w:themeColor="text1"/>
        </w:rPr>
        <w:t>sudar</w:t>
      </w:r>
      <w:r w:rsidR="005203B0" w:rsidRPr="005203B0">
        <w:rPr>
          <w:color w:val="000000" w:themeColor="text1"/>
        </w:rPr>
        <w:t>yta</w:t>
      </w:r>
      <w:r w:rsidRPr="005203B0">
        <w:rPr>
          <w:color w:val="000000" w:themeColor="text1"/>
        </w:rPr>
        <w:t xml:space="preserve"> paramos skirstymo komisija (toliau - Skirstymo komisija), išskyrus tuos atvejus, kai paramos dalykas yra paslaugos (darbai), kurių pobūdis savaime lemia jų panaudojimo tikslą (paskirtį) arba kai paramos teikėjo yra konkrečiai nurodyta, kaip panaudoti paramos dalyką.</w:t>
      </w:r>
    </w:p>
    <w:p w14:paraId="65C48969" w14:textId="280D96FB" w:rsidR="00A12A1E" w:rsidRPr="005203B0" w:rsidRDefault="00E97794">
      <w:pPr>
        <w:pStyle w:val="Bodytext20"/>
        <w:numPr>
          <w:ilvl w:val="0"/>
          <w:numId w:val="2"/>
        </w:numPr>
        <w:shd w:val="clear" w:color="auto" w:fill="auto"/>
        <w:tabs>
          <w:tab w:val="left" w:pos="985"/>
        </w:tabs>
        <w:ind w:firstLine="600"/>
        <w:jc w:val="both"/>
        <w:rPr>
          <w:color w:val="000000" w:themeColor="text1"/>
        </w:rPr>
      </w:pPr>
      <w:r w:rsidRPr="005203B0">
        <w:rPr>
          <w:color w:val="000000" w:themeColor="text1"/>
        </w:rPr>
        <w:t>Skirstymo komisijos pirmininka</w:t>
      </w:r>
      <w:r w:rsidR="005C33A4" w:rsidRPr="005203B0">
        <w:rPr>
          <w:color w:val="000000" w:themeColor="text1"/>
        </w:rPr>
        <w:t>s,</w:t>
      </w:r>
      <w:r w:rsidRPr="005203B0">
        <w:rPr>
          <w:color w:val="000000" w:themeColor="text1"/>
        </w:rPr>
        <w:t xml:space="preserve"> gavęs informaciją apie gautą paramą, kurios panaudojimo tikslas nėra konkrečiai nurodytas paramos teikėjo, sukviečia Skirstymo komisiją. Skirstymo komisija, atsižvelgdama į </w:t>
      </w:r>
      <w:r w:rsidR="001A5238" w:rsidRPr="005203B0">
        <w:rPr>
          <w:color w:val="000000" w:themeColor="text1"/>
        </w:rPr>
        <w:t>Ligoninės</w:t>
      </w:r>
      <w:r w:rsidRPr="005203B0">
        <w:rPr>
          <w:color w:val="000000" w:themeColor="text1"/>
        </w:rPr>
        <w:t xml:space="preserve"> padalinių išreikštą poreikį ir kitas aplinkybes, priima sprendimą dėl paramos skirstymo.</w:t>
      </w:r>
    </w:p>
    <w:p w14:paraId="3FD87E20" w14:textId="2D702CAA" w:rsidR="00A12A1E" w:rsidRPr="005203B0" w:rsidRDefault="00E97794">
      <w:pPr>
        <w:pStyle w:val="Bodytext20"/>
        <w:numPr>
          <w:ilvl w:val="0"/>
          <w:numId w:val="2"/>
        </w:numPr>
        <w:shd w:val="clear" w:color="auto" w:fill="auto"/>
        <w:tabs>
          <w:tab w:val="left" w:pos="980"/>
        </w:tabs>
        <w:ind w:firstLine="600"/>
        <w:jc w:val="both"/>
        <w:rPr>
          <w:color w:val="000000" w:themeColor="text1"/>
        </w:rPr>
      </w:pPr>
      <w:r w:rsidRPr="005203B0">
        <w:rPr>
          <w:color w:val="000000" w:themeColor="text1"/>
        </w:rPr>
        <w:t xml:space="preserve">Priimant sprendimus dėl paramos būdu gautų vaistinių preparatų paskirstymo, atsižvelgiama į vaistų galiojimo laiką. Tais atvejais, kai vaistai dėl aukščiau nurodytos aplinkybės gali būti nepanaudoti, siūloma paskirstyti kitiems, nei buvo nurodyta paramos teikėjo, </w:t>
      </w:r>
      <w:r w:rsidR="001A5238" w:rsidRPr="005203B0">
        <w:rPr>
          <w:color w:val="000000" w:themeColor="text1"/>
        </w:rPr>
        <w:t>Ligoninės</w:t>
      </w:r>
      <w:r w:rsidRPr="005203B0">
        <w:rPr>
          <w:color w:val="000000" w:themeColor="text1"/>
        </w:rPr>
        <w:t xml:space="preserve"> padaliniams, gavus išankstinį paramos teikėjo sutikimą.</w:t>
      </w:r>
    </w:p>
    <w:p w14:paraId="6F6B6A90" w14:textId="2BB38D15" w:rsidR="00A12A1E" w:rsidRPr="005203B0" w:rsidRDefault="00E97794">
      <w:pPr>
        <w:pStyle w:val="Bodytext20"/>
        <w:numPr>
          <w:ilvl w:val="0"/>
          <w:numId w:val="2"/>
        </w:numPr>
        <w:shd w:val="clear" w:color="auto" w:fill="auto"/>
        <w:tabs>
          <w:tab w:val="left" w:pos="980"/>
        </w:tabs>
        <w:ind w:firstLine="600"/>
        <w:jc w:val="both"/>
        <w:rPr>
          <w:color w:val="000000" w:themeColor="text1"/>
        </w:rPr>
      </w:pPr>
      <w:r w:rsidRPr="005203B0">
        <w:rPr>
          <w:color w:val="000000" w:themeColor="text1"/>
        </w:rPr>
        <w:t xml:space="preserve">Skirstymo komisija surašo šio Tvarkos aprašo 3 priede nurodytos formos Paramos paskyrimo aktą (toliau - Paskyrimo aktas) ir teikia jį tvirtinti </w:t>
      </w:r>
      <w:r w:rsidR="001A5238" w:rsidRPr="005203B0">
        <w:rPr>
          <w:color w:val="000000" w:themeColor="text1"/>
        </w:rPr>
        <w:t>Ligoninės</w:t>
      </w:r>
      <w:r w:rsidRPr="005203B0">
        <w:rPr>
          <w:color w:val="000000" w:themeColor="text1"/>
        </w:rPr>
        <w:t xml:space="preserve"> direktoriui arba jo įgaliotam asmeniui. Paskyrimo aktas ne vėliau kaip per 2 (dvi) darbo dienas perduodamas šį aktų registrą tvarkančiam asmeniui.</w:t>
      </w:r>
    </w:p>
    <w:p w14:paraId="06E40775" w14:textId="776A3F98" w:rsidR="00A12A1E" w:rsidRPr="005203B0" w:rsidRDefault="00E97794">
      <w:pPr>
        <w:pStyle w:val="Bodytext20"/>
        <w:numPr>
          <w:ilvl w:val="0"/>
          <w:numId w:val="2"/>
        </w:numPr>
        <w:shd w:val="clear" w:color="auto" w:fill="auto"/>
        <w:tabs>
          <w:tab w:val="left" w:pos="980"/>
        </w:tabs>
        <w:ind w:firstLine="600"/>
        <w:jc w:val="both"/>
        <w:rPr>
          <w:color w:val="000000" w:themeColor="text1"/>
        </w:rPr>
      </w:pPr>
      <w:r w:rsidRPr="005203B0">
        <w:rPr>
          <w:color w:val="000000" w:themeColor="text1"/>
        </w:rPr>
        <w:t xml:space="preserve">Paskyrimo akto kopijos (arba išrašai) pateikiami </w:t>
      </w:r>
      <w:r w:rsidR="001A5238" w:rsidRPr="005203B0">
        <w:rPr>
          <w:color w:val="000000" w:themeColor="text1"/>
        </w:rPr>
        <w:t>Ligoninės</w:t>
      </w:r>
      <w:r w:rsidRPr="005203B0">
        <w:rPr>
          <w:color w:val="000000" w:themeColor="text1"/>
        </w:rPr>
        <w:t xml:space="preserve"> padaliniams, kuriems paskirta parama, ir šio Aprašo 19 punkte nurodytiems atsakingiems asmenims (kurie pasirašė perdavimo-priėmimo aktą).</w:t>
      </w:r>
    </w:p>
    <w:p w14:paraId="74FED1C4" w14:textId="30898282" w:rsidR="00A12A1E" w:rsidRPr="005203B0" w:rsidRDefault="00E97794">
      <w:pPr>
        <w:pStyle w:val="Bodytext20"/>
        <w:numPr>
          <w:ilvl w:val="0"/>
          <w:numId w:val="2"/>
        </w:numPr>
        <w:shd w:val="clear" w:color="auto" w:fill="auto"/>
        <w:tabs>
          <w:tab w:val="left" w:pos="980"/>
        </w:tabs>
        <w:ind w:firstLine="600"/>
        <w:jc w:val="both"/>
        <w:rPr>
          <w:color w:val="000000" w:themeColor="text1"/>
        </w:rPr>
      </w:pPr>
      <w:r w:rsidRPr="005203B0">
        <w:rPr>
          <w:color w:val="000000" w:themeColor="text1"/>
        </w:rPr>
        <w:t xml:space="preserve">Jei paramos būdu gautos materialinės vertybės tinkamos naudoti, bet </w:t>
      </w:r>
      <w:r w:rsidR="001A5238" w:rsidRPr="005203B0">
        <w:rPr>
          <w:color w:val="000000" w:themeColor="text1"/>
        </w:rPr>
        <w:t>Ligoninei</w:t>
      </w:r>
      <w:r w:rsidRPr="005203B0">
        <w:rPr>
          <w:color w:val="000000" w:themeColor="text1"/>
        </w:rPr>
        <w:t xml:space="preserve"> nereikalingos (dėl tam tikrų aplinkybių negali būti panaudojamos), jos gali būti perduotos (jei tam neprieštarauja paramos teikėjas) kitiems juridiniams asmenims, turintiems teisę gauti paramą, surašant perdavimo-priėmimo aktą ir gavus išankstinį paramos teikėjo sutikimą.</w:t>
      </w:r>
    </w:p>
    <w:p w14:paraId="6EC24A3B" w14:textId="76B7EF77" w:rsidR="00A12A1E" w:rsidRPr="005203B0" w:rsidRDefault="001A5238">
      <w:pPr>
        <w:pStyle w:val="Bodytext20"/>
        <w:numPr>
          <w:ilvl w:val="0"/>
          <w:numId w:val="2"/>
        </w:numPr>
        <w:shd w:val="clear" w:color="auto" w:fill="auto"/>
        <w:tabs>
          <w:tab w:val="left" w:pos="980"/>
        </w:tabs>
        <w:ind w:firstLine="600"/>
        <w:jc w:val="both"/>
        <w:rPr>
          <w:color w:val="000000" w:themeColor="text1"/>
        </w:rPr>
      </w:pPr>
      <w:r w:rsidRPr="005203B0">
        <w:rPr>
          <w:color w:val="000000" w:themeColor="text1"/>
        </w:rPr>
        <w:t>Ligoninė</w:t>
      </w:r>
      <w:r w:rsidR="00E97794" w:rsidRPr="005203B0">
        <w:rPr>
          <w:color w:val="000000" w:themeColor="text1"/>
        </w:rPr>
        <w:t xml:space="preserve"> gautą paramą gali naudoti </w:t>
      </w:r>
      <w:r w:rsidRPr="005203B0">
        <w:rPr>
          <w:color w:val="000000" w:themeColor="text1"/>
        </w:rPr>
        <w:t>Ligoninės</w:t>
      </w:r>
      <w:r w:rsidR="00E97794" w:rsidRPr="005203B0">
        <w:rPr>
          <w:color w:val="000000" w:themeColor="text1"/>
        </w:rPr>
        <w:t xml:space="preserve"> įstatuose numatytiems Labdaros ir paramos </w:t>
      </w:r>
      <w:r w:rsidR="00E97794" w:rsidRPr="005203B0">
        <w:rPr>
          <w:color w:val="000000" w:themeColor="text1"/>
        </w:rPr>
        <w:lastRenderedPageBreak/>
        <w:t>įstatyme nurodytiems visuomenei naudingiems tikslams.</w:t>
      </w:r>
    </w:p>
    <w:p w14:paraId="2EA6A75B" w14:textId="77777777" w:rsidR="00A12A1E" w:rsidRPr="005203B0" w:rsidRDefault="00E97794">
      <w:pPr>
        <w:pStyle w:val="Bodytext20"/>
        <w:numPr>
          <w:ilvl w:val="0"/>
          <w:numId w:val="2"/>
        </w:numPr>
        <w:shd w:val="clear" w:color="auto" w:fill="auto"/>
        <w:tabs>
          <w:tab w:val="left" w:pos="980"/>
        </w:tabs>
        <w:ind w:firstLine="600"/>
        <w:jc w:val="both"/>
        <w:rPr>
          <w:color w:val="000000" w:themeColor="text1"/>
        </w:rPr>
      </w:pPr>
      <w:r w:rsidRPr="005203B0">
        <w:rPr>
          <w:color w:val="000000" w:themeColor="text1"/>
        </w:rPr>
        <w:t>Paramos dalykai negali būti naudojami politinėms partijoms, valstybės politikams, politinei reklamai ar politinėms kampanijoms finansuoti ir politinių kampanijų dalyvių politinių kampanijų laikotarpiu atsiradusiems ar su politinėmis kampanijomis susijusiems skolos įsipareigojimams padengti, kitais Labdaros ir paramos įstatyme nustatytais atvejais.</w:t>
      </w:r>
    </w:p>
    <w:p w14:paraId="4A6F1384" w14:textId="784D1478" w:rsidR="00A12A1E" w:rsidRPr="005203B0" w:rsidRDefault="00E97794">
      <w:pPr>
        <w:pStyle w:val="Bodytext20"/>
        <w:numPr>
          <w:ilvl w:val="0"/>
          <w:numId w:val="2"/>
        </w:numPr>
        <w:shd w:val="clear" w:color="auto" w:fill="auto"/>
        <w:tabs>
          <w:tab w:val="left" w:pos="985"/>
        </w:tabs>
        <w:spacing w:after="286"/>
        <w:ind w:firstLine="600"/>
        <w:jc w:val="both"/>
        <w:rPr>
          <w:color w:val="000000" w:themeColor="text1"/>
        </w:rPr>
      </w:pPr>
      <w:r w:rsidRPr="005203B0">
        <w:rPr>
          <w:color w:val="000000" w:themeColor="text1"/>
        </w:rPr>
        <w:t xml:space="preserve">Paramos naudojimo </w:t>
      </w:r>
      <w:r w:rsidR="001A5238" w:rsidRPr="005203B0">
        <w:rPr>
          <w:color w:val="000000" w:themeColor="text1"/>
        </w:rPr>
        <w:t>Ligoninės</w:t>
      </w:r>
      <w:r w:rsidRPr="005203B0">
        <w:rPr>
          <w:color w:val="000000" w:themeColor="text1"/>
        </w:rPr>
        <w:t xml:space="preserve"> įstatuose numatytiems Labdaros ir paramos įstatyme nurodytiems visuomenei naudingiems tikslams vidaus kontrolę atlieka </w:t>
      </w:r>
      <w:r w:rsidR="00DB08BA" w:rsidRPr="005203B0">
        <w:rPr>
          <w:color w:val="000000" w:themeColor="text1"/>
        </w:rPr>
        <w:t>Finansų ir a</w:t>
      </w:r>
      <w:r w:rsidRPr="005203B0">
        <w:rPr>
          <w:color w:val="000000" w:themeColor="text1"/>
        </w:rPr>
        <w:t xml:space="preserve">pskaitos </w:t>
      </w:r>
      <w:r w:rsidR="00DB08BA" w:rsidRPr="005203B0">
        <w:rPr>
          <w:color w:val="000000" w:themeColor="text1"/>
        </w:rPr>
        <w:t>skyriaus</w:t>
      </w:r>
      <w:r w:rsidRPr="005203B0">
        <w:rPr>
          <w:color w:val="000000" w:themeColor="text1"/>
        </w:rPr>
        <w:t xml:space="preserve"> darbuotojai.</w:t>
      </w:r>
    </w:p>
    <w:p w14:paraId="224C9768" w14:textId="77777777" w:rsidR="00A12A1E" w:rsidRPr="005203B0" w:rsidRDefault="00E97794">
      <w:pPr>
        <w:pStyle w:val="Heading10"/>
        <w:keepNext/>
        <w:keepLines/>
        <w:numPr>
          <w:ilvl w:val="0"/>
          <w:numId w:val="1"/>
        </w:numPr>
        <w:shd w:val="clear" w:color="auto" w:fill="auto"/>
        <w:tabs>
          <w:tab w:val="left" w:pos="4559"/>
        </w:tabs>
        <w:spacing w:before="0" w:after="0"/>
        <w:ind w:left="4160"/>
        <w:jc w:val="left"/>
        <w:rPr>
          <w:color w:val="000000" w:themeColor="text1"/>
        </w:rPr>
      </w:pPr>
      <w:bookmarkStart w:id="10" w:name="bookmark10"/>
      <w:r w:rsidRPr="005203B0">
        <w:rPr>
          <w:color w:val="000000" w:themeColor="text1"/>
        </w:rPr>
        <w:t>SKYRIUS</w:t>
      </w:r>
      <w:bookmarkEnd w:id="10"/>
    </w:p>
    <w:p w14:paraId="6F592C32" w14:textId="77777777" w:rsidR="00A12A1E" w:rsidRPr="005203B0" w:rsidRDefault="00E97794">
      <w:pPr>
        <w:pStyle w:val="Heading10"/>
        <w:keepNext/>
        <w:keepLines/>
        <w:shd w:val="clear" w:color="auto" w:fill="auto"/>
        <w:spacing w:before="0" w:after="274"/>
        <w:rPr>
          <w:color w:val="000000" w:themeColor="text1"/>
        </w:rPr>
      </w:pPr>
      <w:bookmarkStart w:id="11" w:name="bookmark11"/>
      <w:r w:rsidRPr="005203B0">
        <w:rPr>
          <w:color w:val="000000" w:themeColor="text1"/>
        </w:rPr>
        <w:t>PARAMOS APSKAITA IR NURAŠYMAS</w:t>
      </w:r>
      <w:bookmarkEnd w:id="11"/>
    </w:p>
    <w:p w14:paraId="4B017BF1" w14:textId="77777777" w:rsidR="00A12A1E" w:rsidRPr="005203B0" w:rsidRDefault="00E97794">
      <w:pPr>
        <w:pStyle w:val="Bodytext20"/>
        <w:numPr>
          <w:ilvl w:val="0"/>
          <w:numId w:val="2"/>
        </w:numPr>
        <w:shd w:val="clear" w:color="auto" w:fill="auto"/>
        <w:tabs>
          <w:tab w:val="left" w:pos="985"/>
        </w:tabs>
        <w:ind w:firstLine="600"/>
        <w:jc w:val="both"/>
        <w:rPr>
          <w:color w:val="000000" w:themeColor="text1"/>
        </w:rPr>
      </w:pPr>
      <w:r w:rsidRPr="005203B0">
        <w:rPr>
          <w:color w:val="000000" w:themeColor="text1"/>
        </w:rPr>
        <w:t>Gautos paramos apskaita tvarkoma vadovaujantis Labdaros ir paramos įstatymu, Buhalterinės apskaitos įstatymu, kitų Lietuvos Respublikos įstatymų ir teisės aktų, reglamentuojančių apskaitos tvarkymą, nustatyta tvarka.</w:t>
      </w:r>
    </w:p>
    <w:p w14:paraId="12FC971C" w14:textId="0CAACE54" w:rsidR="00A12A1E" w:rsidRPr="005203B0" w:rsidRDefault="00E97794">
      <w:pPr>
        <w:pStyle w:val="Bodytext20"/>
        <w:numPr>
          <w:ilvl w:val="0"/>
          <w:numId w:val="2"/>
        </w:numPr>
        <w:shd w:val="clear" w:color="auto" w:fill="auto"/>
        <w:tabs>
          <w:tab w:val="left" w:pos="985"/>
        </w:tabs>
        <w:ind w:firstLine="600"/>
        <w:jc w:val="both"/>
        <w:rPr>
          <w:color w:val="000000" w:themeColor="text1"/>
        </w:rPr>
      </w:pPr>
      <w:r w:rsidRPr="005203B0">
        <w:rPr>
          <w:color w:val="000000" w:themeColor="text1"/>
        </w:rPr>
        <w:t xml:space="preserve">Paramos būdu gautas turtas, piniginės lėšos ir paslaugos (darbai) apskaitomi atskirai nuo kito </w:t>
      </w:r>
      <w:r w:rsidR="001A5238" w:rsidRPr="005203B0">
        <w:rPr>
          <w:color w:val="000000" w:themeColor="text1"/>
        </w:rPr>
        <w:t>Ligoninės</w:t>
      </w:r>
      <w:r w:rsidRPr="005203B0">
        <w:rPr>
          <w:color w:val="000000" w:themeColor="text1"/>
        </w:rPr>
        <w:t xml:space="preserve"> turto, piniginių lėšų ar paslaugų (darbų).</w:t>
      </w:r>
    </w:p>
    <w:p w14:paraId="7F3DB661" w14:textId="77777777" w:rsidR="00A12A1E" w:rsidRPr="005203B0" w:rsidRDefault="00E97794">
      <w:pPr>
        <w:pStyle w:val="Bodytext20"/>
        <w:numPr>
          <w:ilvl w:val="0"/>
          <w:numId w:val="2"/>
        </w:numPr>
        <w:shd w:val="clear" w:color="auto" w:fill="auto"/>
        <w:tabs>
          <w:tab w:val="left" w:pos="980"/>
        </w:tabs>
        <w:ind w:firstLine="600"/>
        <w:jc w:val="both"/>
        <w:rPr>
          <w:color w:val="000000" w:themeColor="text1"/>
        </w:rPr>
      </w:pPr>
      <w:r w:rsidRPr="005203B0">
        <w:rPr>
          <w:color w:val="000000" w:themeColor="text1"/>
        </w:rPr>
        <w:t>Paramos būdu gautos materialinės vertybės išduodamos pagal išdavimo dokumentus, pasirašytus materialines vertybes išdavusio ir priėmusio atsakingo asmens.</w:t>
      </w:r>
    </w:p>
    <w:p w14:paraId="7D8AA3B1" w14:textId="77777777" w:rsidR="00A12A1E" w:rsidRPr="005203B0" w:rsidRDefault="00E97794">
      <w:pPr>
        <w:pStyle w:val="Bodytext20"/>
        <w:numPr>
          <w:ilvl w:val="0"/>
          <w:numId w:val="2"/>
        </w:numPr>
        <w:shd w:val="clear" w:color="auto" w:fill="auto"/>
        <w:tabs>
          <w:tab w:val="left" w:pos="985"/>
        </w:tabs>
        <w:ind w:firstLine="600"/>
        <w:jc w:val="both"/>
        <w:rPr>
          <w:color w:val="000000" w:themeColor="text1"/>
        </w:rPr>
      </w:pPr>
      <w:r w:rsidRPr="005203B0">
        <w:rPr>
          <w:color w:val="000000" w:themeColor="text1"/>
        </w:rPr>
        <w:t>Duomenys apie paramos būdu gautus vaistinius preparatus bei jų panaudojimą fiksuojami Tvarkos aprašo 4 priede nurodytos formos paramos būdu gautų vaistinių preparatų apskaitos žurnaluose.</w:t>
      </w:r>
    </w:p>
    <w:p w14:paraId="4AB6B243" w14:textId="58988ACC" w:rsidR="00A12A1E" w:rsidRPr="005203B0" w:rsidRDefault="00E97794">
      <w:pPr>
        <w:pStyle w:val="Bodytext20"/>
        <w:numPr>
          <w:ilvl w:val="0"/>
          <w:numId w:val="2"/>
        </w:numPr>
        <w:shd w:val="clear" w:color="auto" w:fill="auto"/>
        <w:tabs>
          <w:tab w:val="left" w:pos="980"/>
        </w:tabs>
        <w:ind w:firstLine="600"/>
        <w:jc w:val="both"/>
        <w:rPr>
          <w:color w:val="000000" w:themeColor="text1"/>
        </w:rPr>
      </w:pPr>
      <w:r w:rsidRPr="005203B0">
        <w:rPr>
          <w:color w:val="000000" w:themeColor="text1"/>
        </w:rPr>
        <w:t>Paramos būdu gautų vaistinių preparatų apskaitą medicininiuose padaliniuose ir išdavimą pacientams pagal gydytojų paskyrimus organizuoja ir kontroliuoja tų padalinių vyr. slaugos administratoriai.</w:t>
      </w:r>
    </w:p>
    <w:p w14:paraId="5DE1A302" w14:textId="77777777" w:rsidR="00A12A1E" w:rsidRPr="005203B0" w:rsidRDefault="00E97794">
      <w:pPr>
        <w:pStyle w:val="Bodytext20"/>
        <w:numPr>
          <w:ilvl w:val="0"/>
          <w:numId w:val="2"/>
        </w:numPr>
        <w:shd w:val="clear" w:color="auto" w:fill="auto"/>
        <w:tabs>
          <w:tab w:val="left" w:pos="980"/>
        </w:tabs>
        <w:ind w:firstLine="600"/>
        <w:jc w:val="both"/>
        <w:rPr>
          <w:color w:val="000000" w:themeColor="text1"/>
        </w:rPr>
      </w:pPr>
      <w:r w:rsidRPr="005203B0">
        <w:rPr>
          <w:color w:val="000000" w:themeColor="text1"/>
        </w:rPr>
        <w:t>Paramos būdu gautų vaistinių preparatų paskyrimą gydantys gydytojai privalo fiksuoti pacientų medicininiuose dokumentuose, nurodant vaistinio preparato pavadinimą, kiekį, dozę ir skliaustuose įrašant žodį „parama“.</w:t>
      </w:r>
    </w:p>
    <w:p w14:paraId="4F720ADE" w14:textId="4DF83E54" w:rsidR="00A12A1E" w:rsidRPr="005203B0" w:rsidRDefault="00E97794">
      <w:pPr>
        <w:pStyle w:val="Bodytext20"/>
        <w:numPr>
          <w:ilvl w:val="0"/>
          <w:numId w:val="2"/>
        </w:numPr>
        <w:shd w:val="clear" w:color="auto" w:fill="auto"/>
        <w:tabs>
          <w:tab w:val="left" w:pos="997"/>
        </w:tabs>
        <w:ind w:firstLine="600"/>
        <w:jc w:val="both"/>
        <w:rPr>
          <w:color w:val="000000" w:themeColor="text1"/>
        </w:rPr>
      </w:pPr>
      <w:r w:rsidRPr="005203B0">
        <w:rPr>
          <w:color w:val="000000" w:themeColor="text1"/>
        </w:rPr>
        <w:t xml:space="preserve">Nurašant paramos būdu gautas panaudotas ar netinkamas naudoti materialines vertybes, vadovaujamasi </w:t>
      </w:r>
      <w:r w:rsidR="001A5238" w:rsidRPr="005203B0">
        <w:rPr>
          <w:color w:val="000000" w:themeColor="text1"/>
        </w:rPr>
        <w:t>Ligoninės</w:t>
      </w:r>
      <w:r w:rsidRPr="005203B0">
        <w:rPr>
          <w:color w:val="000000" w:themeColor="text1"/>
        </w:rPr>
        <w:t xml:space="preserve">  direktoriaus nustatyta turto nurašymo tvarka.</w:t>
      </w:r>
    </w:p>
    <w:p w14:paraId="6517C4D5" w14:textId="6ACE9306" w:rsidR="00A12A1E" w:rsidRPr="005203B0" w:rsidRDefault="001A5238">
      <w:pPr>
        <w:pStyle w:val="Bodytext20"/>
        <w:numPr>
          <w:ilvl w:val="0"/>
          <w:numId w:val="2"/>
        </w:numPr>
        <w:shd w:val="clear" w:color="auto" w:fill="auto"/>
        <w:tabs>
          <w:tab w:val="left" w:pos="992"/>
        </w:tabs>
        <w:ind w:firstLine="600"/>
        <w:jc w:val="both"/>
        <w:rPr>
          <w:color w:val="000000" w:themeColor="text1"/>
        </w:rPr>
      </w:pPr>
      <w:r w:rsidRPr="005203B0">
        <w:rPr>
          <w:color w:val="000000" w:themeColor="text1"/>
        </w:rPr>
        <w:t>Ligoninė</w:t>
      </w:r>
      <w:r w:rsidR="00E97794" w:rsidRPr="005203B0">
        <w:rPr>
          <w:color w:val="000000" w:themeColor="text1"/>
        </w:rPr>
        <w:t xml:space="preserve"> apie gautą paramą ir jos panaudojimą atsiskaito Valstybinei mokesčių inspekcijai prie Lietuvos Respublikos finansų ministerijos (toliau - Valstybinė mokesčių inspekcija) Lietuvos Respublikos įstatymų ir kitų teisės aktų nustatyta tvarka ir terminais.</w:t>
      </w:r>
    </w:p>
    <w:p w14:paraId="5BE70594" w14:textId="7A7B9E40" w:rsidR="00A12A1E" w:rsidRPr="005203B0" w:rsidRDefault="001A5238">
      <w:pPr>
        <w:pStyle w:val="Bodytext20"/>
        <w:numPr>
          <w:ilvl w:val="0"/>
          <w:numId w:val="2"/>
        </w:numPr>
        <w:shd w:val="clear" w:color="auto" w:fill="auto"/>
        <w:tabs>
          <w:tab w:val="left" w:pos="997"/>
        </w:tabs>
        <w:spacing w:after="280"/>
        <w:ind w:firstLine="600"/>
        <w:jc w:val="both"/>
        <w:rPr>
          <w:color w:val="000000" w:themeColor="text1"/>
        </w:rPr>
      </w:pPr>
      <w:r w:rsidRPr="005203B0">
        <w:rPr>
          <w:color w:val="000000" w:themeColor="text1"/>
        </w:rPr>
        <w:t>Ligoninės</w:t>
      </w:r>
      <w:r w:rsidR="00E97794" w:rsidRPr="005203B0">
        <w:rPr>
          <w:color w:val="000000" w:themeColor="text1"/>
        </w:rPr>
        <w:t xml:space="preserve"> vyriausiasis finansininkas yra atsakingas už Labdaros ir paramos įstatymo 11 straipsnio nuostatų, susijusių su gautos ir panaudotos paramos apskaita, įgyvendinimą, taip pat tinkamai parengtų finansinių ataskaitų apie gautą paramą pateikimą laiku Valstybinei mokesčių inspekcijai vadovaujantis Lietuvos Respublikos teisės aktų reikalavimais.</w:t>
      </w:r>
    </w:p>
    <w:p w14:paraId="48CDF5AD" w14:textId="77777777" w:rsidR="00A12A1E" w:rsidRPr="005203B0" w:rsidRDefault="00E97794">
      <w:pPr>
        <w:pStyle w:val="Heading10"/>
        <w:keepNext/>
        <w:keepLines/>
        <w:numPr>
          <w:ilvl w:val="0"/>
          <w:numId w:val="1"/>
        </w:numPr>
        <w:shd w:val="clear" w:color="auto" w:fill="auto"/>
        <w:tabs>
          <w:tab w:val="left" w:pos="4601"/>
        </w:tabs>
        <w:spacing w:before="0" w:after="280" w:line="274" w:lineRule="exact"/>
        <w:ind w:left="3480" w:right="3500" w:firstLine="600"/>
        <w:jc w:val="left"/>
        <w:rPr>
          <w:color w:val="000000" w:themeColor="text1"/>
        </w:rPr>
      </w:pPr>
      <w:bookmarkStart w:id="12" w:name="bookmark12"/>
      <w:r w:rsidRPr="005203B0">
        <w:rPr>
          <w:color w:val="000000" w:themeColor="text1"/>
        </w:rPr>
        <w:t>SKYRIUS PARAMOS VIEŠINIMAS</w:t>
      </w:r>
      <w:bookmarkEnd w:id="12"/>
    </w:p>
    <w:p w14:paraId="2056D1CE" w14:textId="77777777" w:rsidR="00A12A1E" w:rsidRPr="005203B0" w:rsidRDefault="00E97794">
      <w:pPr>
        <w:pStyle w:val="Bodytext20"/>
        <w:numPr>
          <w:ilvl w:val="0"/>
          <w:numId w:val="2"/>
        </w:numPr>
        <w:shd w:val="clear" w:color="auto" w:fill="auto"/>
        <w:tabs>
          <w:tab w:val="left" w:pos="1021"/>
        </w:tabs>
        <w:ind w:firstLine="600"/>
        <w:jc w:val="both"/>
        <w:rPr>
          <w:color w:val="000000" w:themeColor="text1"/>
        </w:rPr>
      </w:pPr>
      <w:r w:rsidRPr="005203B0">
        <w:rPr>
          <w:color w:val="000000" w:themeColor="text1"/>
        </w:rPr>
        <w:t>Paramos viešinimui taikomos Labdaros ir paramos įstatymo 11 straipsnio nuostatos.</w:t>
      </w:r>
    </w:p>
    <w:p w14:paraId="3DBB8B27" w14:textId="0911BD59" w:rsidR="00A12A1E" w:rsidRPr="005203B0" w:rsidRDefault="00E97794">
      <w:pPr>
        <w:pStyle w:val="Bodytext20"/>
        <w:numPr>
          <w:ilvl w:val="0"/>
          <w:numId w:val="2"/>
        </w:numPr>
        <w:shd w:val="clear" w:color="auto" w:fill="auto"/>
        <w:tabs>
          <w:tab w:val="left" w:pos="992"/>
        </w:tabs>
        <w:spacing w:after="286"/>
        <w:ind w:firstLine="600"/>
        <w:jc w:val="both"/>
        <w:rPr>
          <w:color w:val="000000" w:themeColor="text1"/>
        </w:rPr>
      </w:pPr>
      <w:r w:rsidRPr="005203B0">
        <w:rPr>
          <w:color w:val="000000" w:themeColor="text1"/>
        </w:rPr>
        <w:t xml:space="preserve">Paramos gavėjas </w:t>
      </w:r>
      <w:r w:rsidR="001A5238" w:rsidRPr="005203B0">
        <w:rPr>
          <w:color w:val="000000" w:themeColor="text1"/>
        </w:rPr>
        <w:t>Ligoninės</w:t>
      </w:r>
      <w:r w:rsidRPr="005203B0">
        <w:rPr>
          <w:color w:val="000000" w:themeColor="text1"/>
        </w:rPr>
        <w:t xml:space="preserve"> tinklalapyje (</w:t>
      </w:r>
      <w:r w:rsidR="001A5238" w:rsidRPr="005203B0">
        <w:rPr>
          <w:color w:val="000000" w:themeColor="text1"/>
        </w:rPr>
        <w:t>Ligoninės</w:t>
      </w:r>
      <w:r w:rsidRPr="005203B0">
        <w:rPr>
          <w:color w:val="000000" w:themeColor="text1"/>
        </w:rPr>
        <w:t xml:space="preserve"> tinklalapis pasiekiamas adresu</w:t>
      </w:r>
      <w:hyperlink w:history="1">
        <w:r w:rsidR="005C33A4" w:rsidRPr="005203B0">
          <w:rPr>
            <w:rStyle w:val="Hipersaitas"/>
            <w:color w:val="000000" w:themeColor="text1"/>
          </w:rPr>
          <w:t xml:space="preserve"> </w:t>
        </w:r>
        <w:r w:rsidR="005C33A4" w:rsidRPr="005203B0">
          <w:rPr>
            <w:rStyle w:val="Hipersaitas"/>
            <w:color w:val="000000" w:themeColor="text1"/>
            <w:lang w:val="en-US" w:eastAsia="en-US" w:bidi="en-US"/>
          </w:rPr>
          <w:t>www.rpl.lt)</w:t>
        </w:r>
      </w:hyperlink>
      <w:r w:rsidRPr="005203B0">
        <w:rPr>
          <w:color w:val="000000" w:themeColor="text1"/>
          <w:lang w:val="en-US" w:eastAsia="en-US" w:bidi="en-US"/>
        </w:rPr>
        <w:t xml:space="preserve"> </w:t>
      </w:r>
      <w:r w:rsidRPr="005203B0">
        <w:rPr>
          <w:color w:val="000000" w:themeColor="text1"/>
        </w:rPr>
        <w:t xml:space="preserve">ir (arba) </w:t>
      </w:r>
      <w:r w:rsidR="001A5238" w:rsidRPr="005203B0">
        <w:rPr>
          <w:color w:val="000000" w:themeColor="text1"/>
        </w:rPr>
        <w:t>Ligoninės</w:t>
      </w:r>
      <w:r w:rsidRPr="005203B0">
        <w:rPr>
          <w:color w:val="000000" w:themeColor="text1"/>
        </w:rPr>
        <w:t xml:space="preserve"> skelbimų lentoje teikia informaciją asmenims apie savanorišką ir neatlygintiną paramos teikimą </w:t>
      </w:r>
      <w:r w:rsidR="001A5238" w:rsidRPr="005203B0">
        <w:rPr>
          <w:color w:val="000000" w:themeColor="text1"/>
        </w:rPr>
        <w:t>Ligoninei</w:t>
      </w:r>
      <w:r w:rsidRPr="005203B0">
        <w:rPr>
          <w:color w:val="000000" w:themeColor="text1"/>
        </w:rPr>
        <w:t xml:space="preserve">. </w:t>
      </w:r>
      <w:r w:rsidR="001A5238" w:rsidRPr="005203B0">
        <w:rPr>
          <w:color w:val="000000" w:themeColor="text1"/>
        </w:rPr>
        <w:t>Ligoninės</w:t>
      </w:r>
      <w:r w:rsidRPr="005203B0">
        <w:rPr>
          <w:color w:val="000000" w:themeColor="text1"/>
        </w:rPr>
        <w:t xml:space="preserve"> banko rekvizitai paramai teikti nurodomi atitinkamuose informacijos šaltiniuose.</w:t>
      </w:r>
    </w:p>
    <w:p w14:paraId="5ED61D4D" w14:textId="77777777" w:rsidR="00A12A1E" w:rsidRPr="005203B0" w:rsidRDefault="00E97794">
      <w:pPr>
        <w:pStyle w:val="Heading10"/>
        <w:keepNext/>
        <w:keepLines/>
        <w:numPr>
          <w:ilvl w:val="0"/>
          <w:numId w:val="1"/>
        </w:numPr>
        <w:shd w:val="clear" w:color="auto" w:fill="auto"/>
        <w:tabs>
          <w:tab w:val="left" w:pos="4678"/>
        </w:tabs>
        <w:spacing w:before="0" w:after="0"/>
        <w:ind w:left="3480" w:firstLine="600"/>
        <w:jc w:val="left"/>
        <w:rPr>
          <w:color w:val="000000" w:themeColor="text1"/>
        </w:rPr>
      </w:pPr>
      <w:bookmarkStart w:id="13" w:name="bookmark13"/>
      <w:r w:rsidRPr="005203B0">
        <w:rPr>
          <w:color w:val="000000" w:themeColor="text1"/>
        </w:rPr>
        <w:t>SKYRIUS</w:t>
      </w:r>
      <w:bookmarkEnd w:id="13"/>
    </w:p>
    <w:p w14:paraId="572EED69" w14:textId="77777777" w:rsidR="00A12A1E" w:rsidRPr="005203B0" w:rsidRDefault="00E97794">
      <w:pPr>
        <w:pStyle w:val="Heading10"/>
        <w:keepNext/>
        <w:keepLines/>
        <w:shd w:val="clear" w:color="auto" w:fill="auto"/>
        <w:spacing w:before="0" w:after="274"/>
        <w:rPr>
          <w:color w:val="000000" w:themeColor="text1"/>
        </w:rPr>
      </w:pPr>
      <w:bookmarkStart w:id="14" w:name="bookmark14"/>
      <w:r w:rsidRPr="005203B0">
        <w:rPr>
          <w:color w:val="000000" w:themeColor="text1"/>
        </w:rPr>
        <w:t>BAIGIAMOSIOS NUOSTATOS</w:t>
      </w:r>
      <w:bookmarkEnd w:id="14"/>
    </w:p>
    <w:p w14:paraId="3E56B833" w14:textId="77777777" w:rsidR="00A12A1E" w:rsidRPr="005203B0" w:rsidRDefault="00E97794">
      <w:pPr>
        <w:pStyle w:val="Bodytext20"/>
        <w:numPr>
          <w:ilvl w:val="0"/>
          <w:numId w:val="2"/>
        </w:numPr>
        <w:shd w:val="clear" w:color="auto" w:fill="auto"/>
        <w:tabs>
          <w:tab w:val="left" w:pos="987"/>
        </w:tabs>
        <w:ind w:firstLine="600"/>
        <w:jc w:val="both"/>
        <w:rPr>
          <w:color w:val="000000" w:themeColor="text1"/>
        </w:rPr>
      </w:pPr>
      <w:r w:rsidRPr="005203B0">
        <w:rPr>
          <w:color w:val="000000" w:themeColor="text1"/>
        </w:rPr>
        <w:t>Kiti gautos paramos apskaitos ir saugojimo klausimai sprendžiami vadovaujantis turto apskaitą ir saugojimą reglamentuojančiais teisės aktais.</w:t>
      </w:r>
    </w:p>
    <w:p w14:paraId="1FE55B50" w14:textId="765FD293" w:rsidR="00A12A1E" w:rsidRPr="005203B0" w:rsidRDefault="00E97794">
      <w:pPr>
        <w:pStyle w:val="Bodytext20"/>
        <w:numPr>
          <w:ilvl w:val="0"/>
          <w:numId w:val="2"/>
        </w:numPr>
        <w:shd w:val="clear" w:color="auto" w:fill="auto"/>
        <w:tabs>
          <w:tab w:val="left" w:pos="992"/>
        </w:tabs>
        <w:ind w:firstLine="600"/>
        <w:jc w:val="both"/>
        <w:rPr>
          <w:color w:val="000000" w:themeColor="text1"/>
        </w:rPr>
      </w:pPr>
      <w:r w:rsidRPr="005203B0">
        <w:rPr>
          <w:color w:val="000000" w:themeColor="text1"/>
        </w:rPr>
        <w:lastRenderedPageBreak/>
        <w:t xml:space="preserve">Paramos priėmimo, paskirstymo, perdavimo ir nurašymo aktai bei kiti su tuo susiję dokumentai saugomi Lietuvos Respublikos teisės aktų ir </w:t>
      </w:r>
      <w:r w:rsidR="001A5238" w:rsidRPr="005203B0">
        <w:rPr>
          <w:color w:val="000000" w:themeColor="text1"/>
        </w:rPr>
        <w:t>Ligoninės</w:t>
      </w:r>
      <w:r w:rsidRPr="005203B0">
        <w:rPr>
          <w:color w:val="000000" w:themeColor="text1"/>
        </w:rPr>
        <w:t xml:space="preserve">  direktoriaus nustatyta tvarka.</w:t>
      </w:r>
    </w:p>
    <w:p w14:paraId="3CECDD49" w14:textId="183A83CA" w:rsidR="00A12A1E" w:rsidRPr="005203B0" w:rsidRDefault="005203B0">
      <w:pPr>
        <w:pStyle w:val="Bodytext20"/>
        <w:numPr>
          <w:ilvl w:val="0"/>
          <w:numId w:val="2"/>
        </w:numPr>
        <w:shd w:val="clear" w:color="auto" w:fill="auto"/>
        <w:tabs>
          <w:tab w:val="left" w:pos="997"/>
        </w:tabs>
        <w:ind w:firstLine="600"/>
        <w:jc w:val="both"/>
        <w:rPr>
          <w:color w:val="000000" w:themeColor="text1"/>
        </w:rPr>
      </w:pPr>
      <w:r w:rsidRPr="005203B0">
        <w:rPr>
          <w:color w:val="000000" w:themeColor="text1"/>
        </w:rPr>
        <w:t>Da</w:t>
      </w:r>
      <w:r w:rsidR="00E97794" w:rsidRPr="005203B0">
        <w:rPr>
          <w:color w:val="000000" w:themeColor="text1"/>
        </w:rPr>
        <w:t>rbuotojų, kurie pagal savo pareiginius nuostatus vykdo funkcijas, susijusias su paramos dalyko priėmimu, apskaita, paskirstymu, naudojimu ir nurašymu, darbą kontroliuoja jų pareiginiuose nuostatuose arba (ir) padalinių, kuriuose jie dirba, nuostatuose, arba (ir) darbo tvarkos taisyklėse nurodyti asmenys.</w:t>
      </w:r>
    </w:p>
    <w:p w14:paraId="65F20F76" w14:textId="5C0F5854" w:rsidR="00A12A1E" w:rsidRPr="005203B0" w:rsidRDefault="00E97794">
      <w:pPr>
        <w:pStyle w:val="Bodytext20"/>
        <w:numPr>
          <w:ilvl w:val="0"/>
          <w:numId w:val="2"/>
        </w:numPr>
        <w:shd w:val="clear" w:color="auto" w:fill="auto"/>
        <w:tabs>
          <w:tab w:val="left" w:pos="992"/>
        </w:tabs>
        <w:ind w:firstLine="600"/>
        <w:jc w:val="both"/>
        <w:rPr>
          <w:color w:val="000000" w:themeColor="text1"/>
        </w:rPr>
      </w:pPr>
      <w:r w:rsidRPr="005203B0">
        <w:rPr>
          <w:color w:val="000000" w:themeColor="text1"/>
        </w:rPr>
        <w:t xml:space="preserve">Tvarkos aprašas </w:t>
      </w:r>
      <w:r w:rsidR="005203B0" w:rsidRPr="005203B0">
        <w:rPr>
          <w:color w:val="000000" w:themeColor="text1"/>
        </w:rPr>
        <w:t xml:space="preserve">skelbiamas </w:t>
      </w:r>
      <w:r w:rsidR="005203B0" w:rsidRPr="005203B0">
        <w:rPr>
          <w:color w:val="000000" w:themeColor="text1"/>
        </w:rPr>
        <w:t>Ligoninės tinklalap</w:t>
      </w:r>
      <w:r w:rsidR="005203B0" w:rsidRPr="005203B0">
        <w:rPr>
          <w:color w:val="000000" w:themeColor="text1"/>
        </w:rPr>
        <w:t xml:space="preserve">yje </w:t>
      </w:r>
      <w:r w:rsidR="005203B0" w:rsidRPr="005203B0">
        <w:rPr>
          <w:color w:val="000000" w:themeColor="text1"/>
        </w:rPr>
        <w:t>adresu</w:t>
      </w:r>
      <w:hyperlink w:history="1">
        <w:r w:rsidR="005203B0" w:rsidRPr="005203B0">
          <w:rPr>
            <w:rStyle w:val="Hipersaitas"/>
            <w:color w:val="000000" w:themeColor="text1"/>
          </w:rPr>
          <w:t xml:space="preserve"> </w:t>
        </w:r>
        <w:r w:rsidR="005203B0" w:rsidRPr="005203B0">
          <w:rPr>
            <w:rStyle w:val="Hipersaitas"/>
            <w:color w:val="000000" w:themeColor="text1"/>
            <w:lang w:val="en-US" w:eastAsia="en-US" w:bidi="en-US"/>
          </w:rPr>
          <w:t>www.rpl.lt)</w:t>
        </w:r>
      </w:hyperlink>
    </w:p>
    <w:p w14:paraId="124808D2" w14:textId="4FE964AC" w:rsidR="00A12A1E" w:rsidRDefault="00E97794">
      <w:pPr>
        <w:pStyle w:val="Bodytext20"/>
        <w:numPr>
          <w:ilvl w:val="0"/>
          <w:numId w:val="2"/>
        </w:numPr>
        <w:shd w:val="clear" w:color="auto" w:fill="auto"/>
        <w:tabs>
          <w:tab w:val="left" w:pos="997"/>
        </w:tabs>
        <w:ind w:firstLine="600"/>
        <w:jc w:val="both"/>
        <w:rPr>
          <w:color w:val="000000" w:themeColor="text1"/>
        </w:rPr>
      </w:pPr>
      <w:r w:rsidRPr="005203B0">
        <w:rPr>
          <w:color w:val="000000" w:themeColor="text1"/>
        </w:rPr>
        <w:t xml:space="preserve">Už šio Tvarkos aprašo nuostatų pažeidimą </w:t>
      </w:r>
      <w:r w:rsidR="001A5238" w:rsidRPr="005203B0">
        <w:rPr>
          <w:color w:val="000000" w:themeColor="text1"/>
        </w:rPr>
        <w:t>Ligoninės</w:t>
      </w:r>
      <w:r w:rsidRPr="005203B0">
        <w:rPr>
          <w:color w:val="000000" w:themeColor="text1"/>
        </w:rPr>
        <w:t xml:space="preserve"> darbuotojai atsako Lietuvos Respublikos įstatymų ir kitų teisės aktų nustatyta tvarka.</w:t>
      </w:r>
    </w:p>
    <w:p w14:paraId="47C8088E" w14:textId="5FFD02E8" w:rsidR="005203B0" w:rsidRDefault="005203B0" w:rsidP="005203B0">
      <w:pPr>
        <w:pStyle w:val="Bodytext20"/>
        <w:shd w:val="clear" w:color="auto" w:fill="auto"/>
        <w:tabs>
          <w:tab w:val="left" w:pos="997"/>
        </w:tabs>
        <w:jc w:val="both"/>
        <w:rPr>
          <w:color w:val="000000" w:themeColor="text1"/>
        </w:rPr>
      </w:pPr>
    </w:p>
    <w:p w14:paraId="08655786" w14:textId="32DB6FF8" w:rsidR="005203B0" w:rsidRDefault="005203B0" w:rsidP="005203B0">
      <w:pPr>
        <w:pStyle w:val="Bodytext20"/>
        <w:shd w:val="clear" w:color="auto" w:fill="auto"/>
        <w:tabs>
          <w:tab w:val="left" w:pos="997"/>
        </w:tabs>
        <w:jc w:val="both"/>
        <w:rPr>
          <w:color w:val="000000" w:themeColor="text1"/>
        </w:rPr>
      </w:pPr>
    </w:p>
    <w:p w14:paraId="27635117" w14:textId="282AAA96" w:rsidR="005203B0" w:rsidRDefault="005203B0" w:rsidP="005203B0">
      <w:pPr>
        <w:pStyle w:val="Bodytext20"/>
        <w:shd w:val="clear" w:color="auto" w:fill="auto"/>
        <w:tabs>
          <w:tab w:val="left" w:pos="997"/>
        </w:tabs>
        <w:jc w:val="both"/>
        <w:rPr>
          <w:color w:val="000000" w:themeColor="text1"/>
        </w:rPr>
      </w:pPr>
    </w:p>
    <w:p w14:paraId="07DEFE0F" w14:textId="10C53675" w:rsidR="005203B0" w:rsidRDefault="005203B0" w:rsidP="005203B0">
      <w:pPr>
        <w:pStyle w:val="Bodytext20"/>
        <w:shd w:val="clear" w:color="auto" w:fill="auto"/>
        <w:tabs>
          <w:tab w:val="left" w:pos="997"/>
        </w:tabs>
        <w:jc w:val="both"/>
        <w:rPr>
          <w:color w:val="000000" w:themeColor="text1"/>
        </w:rPr>
      </w:pPr>
    </w:p>
    <w:p w14:paraId="78C6D209" w14:textId="7E74918F" w:rsidR="005203B0" w:rsidRDefault="005203B0" w:rsidP="005203B0">
      <w:pPr>
        <w:pStyle w:val="Bodytext20"/>
        <w:shd w:val="clear" w:color="auto" w:fill="auto"/>
        <w:tabs>
          <w:tab w:val="left" w:pos="997"/>
        </w:tabs>
        <w:jc w:val="both"/>
        <w:rPr>
          <w:color w:val="000000" w:themeColor="text1"/>
        </w:rPr>
      </w:pPr>
    </w:p>
    <w:p w14:paraId="59012989" w14:textId="1CA36016" w:rsidR="005203B0" w:rsidRDefault="005203B0" w:rsidP="005203B0">
      <w:pPr>
        <w:pStyle w:val="Bodytext20"/>
        <w:shd w:val="clear" w:color="auto" w:fill="auto"/>
        <w:tabs>
          <w:tab w:val="left" w:pos="997"/>
        </w:tabs>
        <w:jc w:val="both"/>
        <w:rPr>
          <w:color w:val="000000" w:themeColor="text1"/>
        </w:rPr>
      </w:pPr>
    </w:p>
    <w:p w14:paraId="42A9F460" w14:textId="0D10CC30" w:rsidR="005203B0" w:rsidRDefault="005203B0" w:rsidP="005203B0">
      <w:pPr>
        <w:pStyle w:val="Bodytext20"/>
        <w:shd w:val="clear" w:color="auto" w:fill="auto"/>
        <w:tabs>
          <w:tab w:val="left" w:pos="997"/>
        </w:tabs>
        <w:jc w:val="both"/>
        <w:rPr>
          <w:color w:val="000000" w:themeColor="text1"/>
        </w:rPr>
      </w:pPr>
    </w:p>
    <w:p w14:paraId="58760196" w14:textId="4227C184" w:rsidR="005203B0" w:rsidRDefault="005203B0" w:rsidP="005203B0">
      <w:pPr>
        <w:pStyle w:val="Bodytext20"/>
        <w:shd w:val="clear" w:color="auto" w:fill="auto"/>
        <w:tabs>
          <w:tab w:val="left" w:pos="997"/>
        </w:tabs>
        <w:jc w:val="both"/>
        <w:rPr>
          <w:color w:val="000000" w:themeColor="text1"/>
        </w:rPr>
      </w:pPr>
    </w:p>
    <w:p w14:paraId="0A37BF9F" w14:textId="17BEE200" w:rsidR="005203B0" w:rsidRDefault="005203B0" w:rsidP="005203B0">
      <w:pPr>
        <w:pStyle w:val="Bodytext20"/>
        <w:shd w:val="clear" w:color="auto" w:fill="auto"/>
        <w:tabs>
          <w:tab w:val="left" w:pos="997"/>
        </w:tabs>
        <w:jc w:val="both"/>
        <w:rPr>
          <w:color w:val="000000" w:themeColor="text1"/>
        </w:rPr>
      </w:pPr>
    </w:p>
    <w:p w14:paraId="10F0C610" w14:textId="7FEAFFCB" w:rsidR="005203B0" w:rsidRDefault="005203B0" w:rsidP="005203B0">
      <w:pPr>
        <w:pStyle w:val="Bodytext20"/>
        <w:shd w:val="clear" w:color="auto" w:fill="auto"/>
        <w:tabs>
          <w:tab w:val="left" w:pos="997"/>
        </w:tabs>
        <w:jc w:val="both"/>
        <w:rPr>
          <w:color w:val="000000" w:themeColor="text1"/>
        </w:rPr>
      </w:pPr>
    </w:p>
    <w:p w14:paraId="7564007C" w14:textId="18738B10" w:rsidR="005203B0" w:rsidRDefault="005203B0" w:rsidP="005203B0">
      <w:pPr>
        <w:pStyle w:val="Bodytext20"/>
        <w:shd w:val="clear" w:color="auto" w:fill="auto"/>
        <w:tabs>
          <w:tab w:val="left" w:pos="997"/>
        </w:tabs>
        <w:jc w:val="both"/>
        <w:rPr>
          <w:color w:val="000000" w:themeColor="text1"/>
        </w:rPr>
      </w:pPr>
    </w:p>
    <w:p w14:paraId="23AA9B96" w14:textId="631F9ADD" w:rsidR="005203B0" w:rsidRDefault="005203B0" w:rsidP="005203B0">
      <w:pPr>
        <w:pStyle w:val="Bodytext20"/>
        <w:shd w:val="clear" w:color="auto" w:fill="auto"/>
        <w:tabs>
          <w:tab w:val="left" w:pos="997"/>
        </w:tabs>
        <w:jc w:val="both"/>
        <w:rPr>
          <w:color w:val="000000" w:themeColor="text1"/>
        </w:rPr>
      </w:pPr>
    </w:p>
    <w:p w14:paraId="4E84F42A" w14:textId="5D97CDF7" w:rsidR="005203B0" w:rsidRDefault="005203B0" w:rsidP="005203B0">
      <w:pPr>
        <w:pStyle w:val="Bodytext20"/>
        <w:shd w:val="clear" w:color="auto" w:fill="auto"/>
        <w:tabs>
          <w:tab w:val="left" w:pos="997"/>
        </w:tabs>
        <w:jc w:val="both"/>
        <w:rPr>
          <w:color w:val="000000" w:themeColor="text1"/>
        </w:rPr>
      </w:pPr>
    </w:p>
    <w:p w14:paraId="23C56D5A" w14:textId="6800C965" w:rsidR="005203B0" w:rsidRDefault="005203B0" w:rsidP="005203B0">
      <w:pPr>
        <w:pStyle w:val="Bodytext20"/>
        <w:shd w:val="clear" w:color="auto" w:fill="auto"/>
        <w:tabs>
          <w:tab w:val="left" w:pos="997"/>
        </w:tabs>
        <w:jc w:val="both"/>
        <w:rPr>
          <w:color w:val="000000" w:themeColor="text1"/>
        </w:rPr>
      </w:pPr>
    </w:p>
    <w:p w14:paraId="013B0E46" w14:textId="519F3A18" w:rsidR="005203B0" w:rsidRDefault="005203B0" w:rsidP="005203B0">
      <w:pPr>
        <w:pStyle w:val="Bodytext20"/>
        <w:shd w:val="clear" w:color="auto" w:fill="auto"/>
        <w:tabs>
          <w:tab w:val="left" w:pos="997"/>
        </w:tabs>
        <w:jc w:val="both"/>
        <w:rPr>
          <w:color w:val="000000" w:themeColor="text1"/>
        </w:rPr>
      </w:pPr>
    </w:p>
    <w:p w14:paraId="64847A11" w14:textId="494BD131" w:rsidR="005203B0" w:rsidRDefault="005203B0" w:rsidP="005203B0">
      <w:pPr>
        <w:pStyle w:val="Bodytext20"/>
        <w:shd w:val="clear" w:color="auto" w:fill="auto"/>
        <w:tabs>
          <w:tab w:val="left" w:pos="997"/>
        </w:tabs>
        <w:jc w:val="both"/>
        <w:rPr>
          <w:color w:val="000000" w:themeColor="text1"/>
        </w:rPr>
      </w:pPr>
    </w:p>
    <w:p w14:paraId="7CA517AB" w14:textId="6489F746" w:rsidR="005203B0" w:rsidRDefault="005203B0" w:rsidP="005203B0">
      <w:pPr>
        <w:pStyle w:val="Bodytext20"/>
        <w:shd w:val="clear" w:color="auto" w:fill="auto"/>
        <w:tabs>
          <w:tab w:val="left" w:pos="997"/>
        </w:tabs>
        <w:jc w:val="both"/>
        <w:rPr>
          <w:color w:val="000000" w:themeColor="text1"/>
        </w:rPr>
      </w:pPr>
    </w:p>
    <w:p w14:paraId="1BE037E3" w14:textId="03CCB1D2" w:rsidR="005203B0" w:rsidRDefault="005203B0" w:rsidP="005203B0">
      <w:pPr>
        <w:pStyle w:val="Bodytext20"/>
        <w:shd w:val="clear" w:color="auto" w:fill="auto"/>
        <w:tabs>
          <w:tab w:val="left" w:pos="997"/>
        </w:tabs>
        <w:jc w:val="both"/>
        <w:rPr>
          <w:color w:val="000000" w:themeColor="text1"/>
        </w:rPr>
      </w:pPr>
    </w:p>
    <w:p w14:paraId="5ECE7B29" w14:textId="3257C4BD" w:rsidR="005203B0" w:rsidRDefault="005203B0" w:rsidP="005203B0">
      <w:pPr>
        <w:pStyle w:val="Bodytext20"/>
        <w:shd w:val="clear" w:color="auto" w:fill="auto"/>
        <w:tabs>
          <w:tab w:val="left" w:pos="997"/>
        </w:tabs>
        <w:jc w:val="both"/>
        <w:rPr>
          <w:color w:val="000000" w:themeColor="text1"/>
        </w:rPr>
      </w:pPr>
    </w:p>
    <w:p w14:paraId="6C234F43" w14:textId="21A4BDEB" w:rsidR="005203B0" w:rsidRDefault="005203B0" w:rsidP="005203B0">
      <w:pPr>
        <w:pStyle w:val="Bodytext20"/>
        <w:shd w:val="clear" w:color="auto" w:fill="auto"/>
        <w:tabs>
          <w:tab w:val="left" w:pos="997"/>
        </w:tabs>
        <w:jc w:val="both"/>
        <w:rPr>
          <w:color w:val="000000" w:themeColor="text1"/>
        </w:rPr>
      </w:pPr>
    </w:p>
    <w:p w14:paraId="4816AE85" w14:textId="29320F77" w:rsidR="005203B0" w:rsidRDefault="005203B0" w:rsidP="005203B0">
      <w:pPr>
        <w:pStyle w:val="Bodytext20"/>
        <w:shd w:val="clear" w:color="auto" w:fill="auto"/>
        <w:tabs>
          <w:tab w:val="left" w:pos="997"/>
        </w:tabs>
        <w:jc w:val="both"/>
        <w:rPr>
          <w:color w:val="000000" w:themeColor="text1"/>
        </w:rPr>
      </w:pPr>
    </w:p>
    <w:p w14:paraId="00881855" w14:textId="001A2F07" w:rsidR="005203B0" w:rsidRDefault="005203B0" w:rsidP="005203B0">
      <w:pPr>
        <w:pStyle w:val="Bodytext20"/>
        <w:shd w:val="clear" w:color="auto" w:fill="auto"/>
        <w:tabs>
          <w:tab w:val="left" w:pos="997"/>
        </w:tabs>
        <w:jc w:val="both"/>
        <w:rPr>
          <w:color w:val="000000" w:themeColor="text1"/>
        </w:rPr>
      </w:pPr>
    </w:p>
    <w:p w14:paraId="078AD13A" w14:textId="73894717" w:rsidR="005203B0" w:rsidRDefault="005203B0" w:rsidP="005203B0">
      <w:pPr>
        <w:pStyle w:val="Bodytext20"/>
        <w:shd w:val="clear" w:color="auto" w:fill="auto"/>
        <w:tabs>
          <w:tab w:val="left" w:pos="997"/>
        </w:tabs>
        <w:jc w:val="both"/>
        <w:rPr>
          <w:color w:val="000000" w:themeColor="text1"/>
        </w:rPr>
      </w:pPr>
    </w:p>
    <w:p w14:paraId="74792773" w14:textId="66EB6EC5" w:rsidR="005203B0" w:rsidRDefault="005203B0" w:rsidP="005203B0">
      <w:pPr>
        <w:pStyle w:val="Bodytext20"/>
        <w:shd w:val="clear" w:color="auto" w:fill="auto"/>
        <w:tabs>
          <w:tab w:val="left" w:pos="997"/>
        </w:tabs>
        <w:jc w:val="both"/>
        <w:rPr>
          <w:color w:val="000000" w:themeColor="text1"/>
        </w:rPr>
      </w:pPr>
    </w:p>
    <w:p w14:paraId="71056F7A" w14:textId="78929B72" w:rsidR="005203B0" w:rsidRDefault="005203B0" w:rsidP="005203B0">
      <w:pPr>
        <w:pStyle w:val="Bodytext20"/>
        <w:shd w:val="clear" w:color="auto" w:fill="auto"/>
        <w:tabs>
          <w:tab w:val="left" w:pos="997"/>
        </w:tabs>
        <w:jc w:val="both"/>
        <w:rPr>
          <w:color w:val="000000" w:themeColor="text1"/>
        </w:rPr>
      </w:pPr>
    </w:p>
    <w:p w14:paraId="2B6255A2" w14:textId="767BED02" w:rsidR="005203B0" w:rsidRDefault="005203B0" w:rsidP="005203B0">
      <w:pPr>
        <w:pStyle w:val="Bodytext20"/>
        <w:shd w:val="clear" w:color="auto" w:fill="auto"/>
        <w:tabs>
          <w:tab w:val="left" w:pos="997"/>
        </w:tabs>
        <w:jc w:val="both"/>
        <w:rPr>
          <w:color w:val="000000" w:themeColor="text1"/>
        </w:rPr>
      </w:pPr>
    </w:p>
    <w:p w14:paraId="0B4058AC" w14:textId="3E96642C" w:rsidR="005203B0" w:rsidRDefault="005203B0" w:rsidP="005203B0">
      <w:pPr>
        <w:pStyle w:val="Bodytext20"/>
        <w:shd w:val="clear" w:color="auto" w:fill="auto"/>
        <w:tabs>
          <w:tab w:val="left" w:pos="997"/>
        </w:tabs>
        <w:jc w:val="both"/>
        <w:rPr>
          <w:color w:val="000000" w:themeColor="text1"/>
        </w:rPr>
      </w:pPr>
    </w:p>
    <w:p w14:paraId="2A8DD3D6" w14:textId="1E048925" w:rsidR="005203B0" w:rsidRDefault="005203B0" w:rsidP="005203B0">
      <w:pPr>
        <w:pStyle w:val="Bodytext20"/>
        <w:shd w:val="clear" w:color="auto" w:fill="auto"/>
        <w:tabs>
          <w:tab w:val="left" w:pos="997"/>
        </w:tabs>
        <w:jc w:val="both"/>
        <w:rPr>
          <w:color w:val="000000" w:themeColor="text1"/>
        </w:rPr>
      </w:pPr>
    </w:p>
    <w:p w14:paraId="2F0E0019" w14:textId="472686A3" w:rsidR="005203B0" w:rsidRDefault="005203B0" w:rsidP="005203B0">
      <w:pPr>
        <w:pStyle w:val="Bodytext20"/>
        <w:shd w:val="clear" w:color="auto" w:fill="auto"/>
        <w:tabs>
          <w:tab w:val="left" w:pos="997"/>
        </w:tabs>
        <w:jc w:val="both"/>
        <w:rPr>
          <w:color w:val="000000" w:themeColor="text1"/>
        </w:rPr>
      </w:pPr>
    </w:p>
    <w:p w14:paraId="2C0806F7" w14:textId="4AFFECD9" w:rsidR="005203B0" w:rsidRDefault="005203B0" w:rsidP="005203B0">
      <w:pPr>
        <w:pStyle w:val="Bodytext20"/>
        <w:shd w:val="clear" w:color="auto" w:fill="auto"/>
        <w:tabs>
          <w:tab w:val="left" w:pos="997"/>
        </w:tabs>
        <w:jc w:val="both"/>
        <w:rPr>
          <w:color w:val="000000" w:themeColor="text1"/>
        </w:rPr>
      </w:pPr>
    </w:p>
    <w:p w14:paraId="572E26BC" w14:textId="2090D556" w:rsidR="005203B0" w:rsidRDefault="005203B0" w:rsidP="005203B0">
      <w:pPr>
        <w:pStyle w:val="Bodytext20"/>
        <w:shd w:val="clear" w:color="auto" w:fill="auto"/>
        <w:tabs>
          <w:tab w:val="left" w:pos="997"/>
        </w:tabs>
        <w:jc w:val="both"/>
        <w:rPr>
          <w:color w:val="000000" w:themeColor="text1"/>
        </w:rPr>
      </w:pPr>
    </w:p>
    <w:p w14:paraId="6F551251" w14:textId="2DAC919B" w:rsidR="005203B0" w:rsidRDefault="005203B0" w:rsidP="005203B0">
      <w:pPr>
        <w:pStyle w:val="Bodytext20"/>
        <w:shd w:val="clear" w:color="auto" w:fill="auto"/>
        <w:tabs>
          <w:tab w:val="left" w:pos="997"/>
        </w:tabs>
        <w:jc w:val="both"/>
        <w:rPr>
          <w:color w:val="000000" w:themeColor="text1"/>
        </w:rPr>
      </w:pPr>
    </w:p>
    <w:p w14:paraId="505ABB9A" w14:textId="43DBEA0C" w:rsidR="005203B0" w:rsidRDefault="005203B0" w:rsidP="005203B0">
      <w:pPr>
        <w:pStyle w:val="Bodytext20"/>
        <w:shd w:val="clear" w:color="auto" w:fill="auto"/>
        <w:tabs>
          <w:tab w:val="left" w:pos="997"/>
        </w:tabs>
        <w:jc w:val="both"/>
        <w:rPr>
          <w:color w:val="000000" w:themeColor="text1"/>
        </w:rPr>
      </w:pPr>
    </w:p>
    <w:p w14:paraId="66AEA5CC" w14:textId="551B8256" w:rsidR="005203B0" w:rsidRDefault="005203B0" w:rsidP="005203B0">
      <w:pPr>
        <w:pStyle w:val="Bodytext20"/>
        <w:shd w:val="clear" w:color="auto" w:fill="auto"/>
        <w:tabs>
          <w:tab w:val="left" w:pos="997"/>
        </w:tabs>
        <w:jc w:val="both"/>
        <w:rPr>
          <w:color w:val="000000" w:themeColor="text1"/>
        </w:rPr>
      </w:pPr>
    </w:p>
    <w:p w14:paraId="1B64076B" w14:textId="677D561B" w:rsidR="005203B0" w:rsidRDefault="005203B0" w:rsidP="005203B0">
      <w:pPr>
        <w:pStyle w:val="Bodytext20"/>
        <w:shd w:val="clear" w:color="auto" w:fill="auto"/>
        <w:tabs>
          <w:tab w:val="left" w:pos="997"/>
        </w:tabs>
        <w:jc w:val="both"/>
        <w:rPr>
          <w:color w:val="000000" w:themeColor="text1"/>
        </w:rPr>
      </w:pPr>
    </w:p>
    <w:p w14:paraId="4E5D3987" w14:textId="6974C336" w:rsidR="005203B0" w:rsidRDefault="005203B0" w:rsidP="005203B0">
      <w:pPr>
        <w:pStyle w:val="Bodytext20"/>
        <w:shd w:val="clear" w:color="auto" w:fill="auto"/>
        <w:tabs>
          <w:tab w:val="left" w:pos="997"/>
        </w:tabs>
        <w:jc w:val="both"/>
        <w:rPr>
          <w:color w:val="000000" w:themeColor="text1"/>
        </w:rPr>
      </w:pPr>
    </w:p>
    <w:p w14:paraId="3F71E049" w14:textId="0EB6190E" w:rsidR="005203B0" w:rsidRDefault="005203B0" w:rsidP="005203B0">
      <w:pPr>
        <w:pStyle w:val="Bodytext20"/>
        <w:shd w:val="clear" w:color="auto" w:fill="auto"/>
        <w:tabs>
          <w:tab w:val="left" w:pos="997"/>
        </w:tabs>
        <w:jc w:val="both"/>
        <w:rPr>
          <w:color w:val="000000" w:themeColor="text1"/>
        </w:rPr>
      </w:pPr>
    </w:p>
    <w:p w14:paraId="7AEBDAF7" w14:textId="453C2E5D" w:rsidR="005203B0" w:rsidRDefault="005203B0" w:rsidP="005203B0">
      <w:pPr>
        <w:pStyle w:val="Bodytext20"/>
        <w:shd w:val="clear" w:color="auto" w:fill="auto"/>
        <w:tabs>
          <w:tab w:val="left" w:pos="997"/>
        </w:tabs>
        <w:jc w:val="both"/>
        <w:rPr>
          <w:color w:val="000000" w:themeColor="text1"/>
        </w:rPr>
      </w:pPr>
    </w:p>
    <w:p w14:paraId="30CB90B6" w14:textId="3129821F" w:rsidR="005203B0" w:rsidRPr="005203B0" w:rsidRDefault="005203B0" w:rsidP="005203B0">
      <w:pPr>
        <w:pStyle w:val="Bodytext20"/>
        <w:numPr>
          <w:ilvl w:val="0"/>
          <w:numId w:val="3"/>
        </w:numPr>
        <w:shd w:val="clear" w:color="auto" w:fill="auto"/>
        <w:tabs>
          <w:tab w:val="left" w:pos="997"/>
        </w:tabs>
        <w:jc w:val="both"/>
        <w:rPr>
          <w:color w:val="000000" w:themeColor="text1"/>
        </w:rPr>
      </w:pPr>
      <w:r>
        <w:rPr>
          <w:color w:val="000000" w:themeColor="text1"/>
        </w:rPr>
        <w:t>Katinauskienė</w:t>
      </w:r>
    </w:p>
    <w:sectPr w:rsidR="005203B0" w:rsidRPr="005203B0">
      <w:pgSz w:w="11900" w:h="16840"/>
      <w:pgMar w:top="1143" w:right="529" w:bottom="1321" w:left="165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631F00" w14:textId="77777777" w:rsidR="00B858F4" w:rsidRDefault="00B858F4">
      <w:r>
        <w:separator/>
      </w:r>
    </w:p>
  </w:endnote>
  <w:endnote w:type="continuationSeparator" w:id="0">
    <w:p w14:paraId="48CA780C" w14:textId="77777777" w:rsidR="00B858F4" w:rsidRDefault="00B85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C77B3E" w14:textId="77777777" w:rsidR="00B858F4" w:rsidRDefault="00B858F4"/>
  </w:footnote>
  <w:footnote w:type="continuationSeparator" w:id="0">
    <w:p w14:paraId="7D67D762" w14:textId="77777777" w:rsidR="00B858F4" w:rsidRDefault="00B858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796E9B"/>
    <w:multiLevelType w:val="multilevel"/>
    <w:tmpl w:val="0F5E0D7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831551"/>
    <w:multiLevelType w:val="multilevel"/>
    <w:tmpl w:val="E18C3C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2">
      <w:start w:val="1"/>
      <w:numFmt w:val="decimal"/>
      <w:lvlText w:val="%1.%2.%3."/>
      <w:lvlJc w:val="left"/>
      <w:rPr>
        <w:rFonts w:ascii="Times New Roman" w:eastAsia="Times New Roman" w:hAnsi="Times New Roman" w:cs="Times New Roman"/>
        <w:b w:val="0"/>
        <w:bCs w:val="0"/>
        <w:i w:val="0"/>
        <w:iCs w:val="0"/>
        <w:smallCaps w:val="0"/>
        <w:strike w:val="0"/>
        <w:color w:val="212121"/>
        <w:spacing w:val="0"/>
        <w:w w:val="100"/>
        <w:position w:val="0"/>
        <w:sz w:val="24"/>
        <w:szCs w:val="24"/>
        <w:u w:val="none"/>
        <w:lang w:val="lt-LT" w:eastAsia="lt-LT" w:bidi="lt-LT"/>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54D33FF"/>
    <w:multiLevelType w:val="hybridMultilevel"/>
    <w:tmpl w:val="AEAA1F0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396"/>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A1E"/>
    <w:rsid w:val="00066EA6"/>
    <w:rsid w:val="0014475A"/>
    <w:rsid w:val="001A5238"/>
    <w:rsid w:val="002F5555"/>
    <w:rsid w:val="00433C2E"/>
    <w:rsid w:val="005203B0"/>
    <w:rsid w:val="005C33A4"/>
    <w:rsid w:val="006E2A5C"/>
    <w:rsid w:val="00823C10"/>
    <w:rsid w:val="008E55BF"/>
    <w:rsid w:val="00A12A1E"/>
    <w:rsid w:val="00B858F4"/>
    <w:rsid w:val="00BB54D7"/>
    <w:rsid w:val="00DB08BA"/>
    <w:rsid w:val="00E17D48"/>
    <w:rsid w:val="00E840CE"/>
    <w:rsid w:val="00E97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5AA09"/>
  <w15:docId w15:val="{AFE392DC-9D23-4215-B15E-42657C6E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lt-LT" w:eastAsia="lt-LT" w:bidi="lt-LT"/>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Bodytext2">
    <w:name w:val="Body text (2)_"/>
    <w:basedOn w:val="Numatytasispastraiposriftas"/>
    <w:link w:val="Bodytext20"/>
    <w:rPr>
      <w:b w:val="0"/>
      <w:bCs w:val="0"/>
      <w:i w:val="0"/>
      <w:iCs w:val="0"/>
      <w:smallCaps w:val="0"/>
      <w:strike w:val="0"/>
      <w:u w:val="none"/>
    </w:rPr>
  </w:style>
  <w:style w:type="character" w:customStyle="1" w:styleId="Heading1">
    <w:name w:val="Heading #1_"/>
    <w:basedOn w:val="Numatytasispastraiposriftas"/>
    <w:link w:val="Heading10"/>
    <w:rPr>
      <w:b/>
      <w:bCs/>
      <w:i w:val="0"/>
      <w:iCs w:val="0"/>
      <w:smallCaps w:val="0"/>
      <w:strike w:val="0"/>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lt-LT" w:eastAsia="lt-LT" w:bidi="lt-LT"/>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212121"/>
      <w:spacing w:val="0"/>
      <w:w w:val="100"/>
      <w:position w:val="0"/>
      <w:sz w:val="24"/>
      <w:szCs w:val="24"/>
      <w:u w:val="none"/>
      <w:lang w:val="lt-LT" w:eastAsia="lt-LT" w:bidi="lt-LT"/>
    </w:rPr>
  </w:style>
  <w:style w:type="character" w:customStyle="1" w:styleId="Bodytext2Italic0">
    <w:name w:val="Body text (2) + Italic"/>
    <w:basedOn w:val="Bodytext2"/>
    <w:rPr>
      <w:rFonts w:ascii="Times New Roman" w:eastAsia="Times New Roman" w:hAnsi="Times New Roman" w:cs="Times New Roman"/>
      <w:b w:val="0"/>
      <w:bCs w:val="0"/>
      <w:i/>
      <w:iCs/>
      <w:smallCaps w:val="0"/>
      <w:strike w:val="0"/>
      <w:color w:val="212121"/>
      <w:spacing w:val="0"/>
      <w:w w:val="100"/>
      <w:position w:val="0"/>
      <w:sz w:val="24"/>
      <w:szCs w:val="24"/>
      <w:u w:val="none"/>
      <w:lang w:val="lt-LT" w:eastAsia="lt-LT" w:bidi="lt-LT"/>
    </w:rPr>
  </w:style>
  <w:style w:type="paragraph" w:customStyle="1" w:styleId="Bodytext20">
    <w:name w:val="Body text (2)"/>
    <w:basedOn w:val="prastasis"/>
    <w:link w:val="Bodytext2"/>
    <w:pPr>
      <w:shd w:val="clear" w:color="auto" w:fill="FFFFFF"/>
      <w:spacing w:line="274" w:lineRule="exact"/>
    </w:pPr>
  </w:style>
  <w:style w:type="paragraph" w:customStyle="1" w:styleId="Heading10">
    <w:name w:val="Heading #1"/>
    <w:basedOn w:val="prastasis"/>
    <w:link w:val="Heading1"/>
    <w:pPr>
      <w:shd w:val="clear" w:color="auto" w:fill="FFFFFF"/>
      <w:spacing w:before="840" w:after="560" w:line="266" w:lineRule="exact"/>
      <w:jc w:val="center"/>
      <w:outlineLvl w:val="0"/>
    </w:pPr>
    <w:rPr>
      <w:b/>
      <w:bCs/>
    </w:rPr>
  </w:style>
  <w:style w:type="character" w:styleId="Hipersaitas">
    <w:name w:val="Hyperlink"/>
    <w:basedOn w:val="Numatytasispastraiposriftas"/>
    <w:uiPriority w:val="99"/>
    <w:unhideWhenUsed/>
    <w:rsid w:val="005C33A4"/>
    <w:rPr>
      <w:color w:val="0563C1" w:themeColor="hyperlink"/>
      <w:u w:val="single"/>
    </w:rPr>
  </w:style>
  <w:style w:type="character" w:styleId="Neapdorotaspaminjimas">
    <w:name w:val="Unresolved Mention"/>
    <w:basedOn w:val="Numatytasispastraiposriftas"/>
    <w:uiPriority w:val="99"/>
    <w:semiHidden/>
    <w:unhideWhenUsed/>
    <w:rsid w:val="005C33A4"/>
    <w:rPr>
      <w:color w:val="605E5C"/>
      <w:shd w:val="clear" w:color="auto" w:fill="E1DFDD"/>
    </w:rPr>
  </w:style>
  <w:style w:type="character" w:styleId="Komentaronuoroda">
    <w:name w:val="annotation reference"/>
    <w:basedOn w:val="Numatytasispastraiposriftas"/>
    <w:uiPriority w:val="99"/>
    <w:semiHidden/>
    <w:unhideWhenUsed/>
    <w:rsid w:val="00E17D48"/>
    <w:rPr>
      <w:sz w:val="16"/>
      <w:szCs w:val="16"/>
    </w:rPr>
  </w:style>
  <w:style w:type="paragraph" w:styleId="Komentarotekstas">
    <w:name w:val="annotation text"/>
    <w:basedOn w:val="prastasis"/>
    <w:link w:val="KomentarotekstasDiagrama"/>
    <w:uiPriority w:val="99"/>
    <w:semiHidden/>
    <w:unhideWhenUsed/>
    <w:rsid w:val="00E17D48"/>
    <w:rPr>
      <w:sz w:val="20"/>
      <w:szCs w:val="20"/>
    </w:rPr>
  </w:style>
  <w:style w:type="character" w:customStyle="1" w:styleId="KomentarotekstasDiagrama">
    <w:name w:val="Komentaro tekstas Diagrama"/>
    <w:basedOn w:val="Numatytasispastraiposriftas"/>
    <w:link w:val="Komentarotekstas"/>
    <w:uiPriority w:val="99"/>
    <w:semiHidden/>
    <w:rsid w:val="00E17D48"/>
    <w:rPr>
      <w:color w:val="000000"/>
      <w:sz w:val="20"/>
      <w:szCs w:val="20"/>
    </w:rPr>
  </w:style>
  <w:style w:type="paragraph" w:styleId="Komentarotema">
    <w:name w:val="annotation subject"/>
    <w:basedOn w:val="Komentarotekstas"/>
    <w:next w:val="Komentarotekstas"/>
    <w:link w:val="KomentarotemaDiagrama"/>
    <w:uiPriority w:val="99"/>
    <w:semiHidden/>
    <w:unhideWhenUsed/>
    <w:rsid w:val="00E17D48"/>
    <w:rPr>
      <w:b/>
      <w:bCs/>
    </w:rPr>
  </w:style>
  <w:style w:type="character" w:customStyle="1" w:styleId="KomentarotemaDiagrama">
    <w:name w:val="Komentaro tema Diagrama"/>
    <w:basedOn w:val="KomentarotekstasDiagrama"/>
    <w:link w:val="Komentarotema"/>
    <w:uiPriority w:val="99"/>
    <w:semiHidden/>
    <w:rsid w:val="00E17D48"/>
    <w:rPr>
      <w:b/>
      <w:bCs/>
      <w:color w:val="000000"/>
      <w:sz w:val="20"/>
      <w:szCs w:val="20"/>
    </w:rPr>
  </w:style>
  <w:style w:type="paragraph" w:styleId="Debesliotekstas">
    <w:name w:val="Balloon Text"/>
    <w:basedOn w:val="prastasis"/>
    <w:link w:val="DebesliotekstasDiagrama"/>
    <w:uiPriority w:val="99"/>
    <w:semiHidden/>
    <w:unhideWhenUsed/>
    <w:rsid w:val="00E17D4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17D4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33511-94F2-46B6-8511-86F46BAFF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9006</Words>
  <Characters>5134</Characters>
  <Application>Microsoft Office Word</Application>
  <DocSecurity>0</DocSecurity>
  <Lines>42</Lines>
  <Paragraphs>28</Paragraphs>
  <ScaleCrop>false</ScaleCrop>
  <HeadingPairs>
    <vt:vector size="2" baseType="variant">
      <vt:variant>
        <vt:lpstr>Pavadinimas</vt:lpstr>
      </vt:variant>
      <vt:variant>
        <vt:i4>1</vt:i4>
      </vt:variant>
    </vt:vector>
  </HeadingPairs>
  <TitlesOfParts>
    <vt:vector size="1" baseType="lpstr">
      <vt:lpstr>Paramos gavimo tvarkos aprasas</vt:lpstr>
    </vt:vector>
  </TitlesOfParts>
  <Company/>
  <LinksUpToDate>false</LinksUpToDate>
  <CharactersWithSpaces>14112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Paramos gavimo tvarkos aprasas</dc:title>
  <dc:subject/>
  <dc:creator>TT</dc:creator>
  <cp:keywords/>
  <cp:lastModifiedBy>Aušra Katinauskienė</cp:lastModifiedBy>
  <cp:revision>2</cp:revision>
  <cp:lastPrinted>2020-12-22T09:26:00Z</cp:lastPrinted>
  <dcterms:created xsi:type="dcterms:W3CDTF">2020-12-22T09:31:00Z</dcterms:created>
  <dcterms:modified xsi:type="dcterms:W3CDTF">2020-12-22T09:31:00Z</dcterms:modified>
</cp:coreProperties>
</file>